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kern w:val="0"/>
          <w:sz w:val="52"/>
          <w:szCs w:val="52"/>
        </w:rPr>
      </w:pPr>
    </w:p>
    <w:p>
      <w:pPr>
        <w:jc w:val="center"/>
        <w:rPr>
          <w:rFonts w:eastAsia="方正小标宋简体"/>
          <w:kern w:val="0"/>
          <w:sz w:val="52"/>
          <w:szCs w:val="52"/>
        </w:rPr>
      </w:pPr>
    </w:p>
    <w:p>
      <w:pPr>
        <w:jc w:val="center"/>
        <w:rPr>
          <w:rFonts w:eastAsia="方正小标宋简体"/>
          <w:kern w:val="0"/>
          <w:sz w:val="52"/>
          <w:szCs w:val="52"/>
        </w:rPr>
      </w:pPr>
      <w:bookmarkStart w:id="0" w:name="_GoBack"/>
      <w:bookmarkEnd w:id="0"/>
    </w:p>
    <w:p>
      <w:pPr>
        <w:jc w:val="both"/>
        <w:rPr>
          <w:rFonts w:eastAsia="方正小标宋简体"/>
          <w:kern w:val="0"/>
          <w:sz w:val="52"/>
          <w:szCs w:val="52"/>
        </w:rPr>
      </w:pPr>
    </w:p>
    <w:p>
      <w:pPr>
        <w:jc w:val="center"/>
        <w:rPr>
          <w:rFonts w:eastAsia="方正小标宋简体"/>
          <w:bCs/>
          <w:color w:val="000000"/>
          <w:sz w:val="52"/>
          <w:szCs w:val="52"/>
        </w:rPr>
      </w:pPr>
      <w:r>
        <w:rPr>
          <w:rFonts w:eastAsia="方正小标宋简体"/>
          <w:kern w:val="0"/>
          <w:sz w:val="52"/>
          <w:szCs w:val="52"/>
        </w:rPr>
        <w:t>南宁</w:t>
      </w:r>
      <w:r>
        <w:rPr>
          <w:rFonts w:hint="eastAsia" w:eastAsia="方正小标宋简体"/>
          <w:kern w:val="0"/>
          <w:sz w:val="52"/>
          <w:szCs w:val="52"/>
          <w:lang w:eastAsia="zh-CN"/>
        </w:rPr>
        <w:t>急救医疗中心</w:t>
      </w:r>
    </w:p>
    <w:p>
      <w:pPr>
        <w:jc w:val="center"/>
        <w:rPr>
          <w:rFonts w:eastAsia="方正小标宋简体"/>
          <w:kern w:val="0"/>
          <w:sz w:val="52"/>
          <w:szCs w:val="52"/>
        </w:rPr>
      </w:pPr>
      <w:r>
        <w:rPr>
          <w:rFonts w:eastAsia="方正小标宋简体"/>
          <w:kern w:val="0"/>
          <w:sz w:val="52"/>
          <w:szCs w:val="52"/>
        </w:rPr>
        <w:t>2017年部门决算</w:t>
      </w:r>
    </w:p>
    <w:p>
      <w:pPr>
        <w:ind w:firstLine="646"/>
        <w:jc w:val="center"/>
        <w:rPr>
          <w:rFonts w:eastAsia="方正小标宋简体"/>
          <w:b/>
          <w:sz w:val="44"/>
          <w:szCs w:val="44"/>
        </w:rPr>
      </w:pPr>
      <w:r>
        <w:rPr>
          <w:rFonts w:eastAsia="方正小标宋简体"/>
          <w:kern w:val="0"/>
          <w:sz w:val="84"/>
          <w:szCs w:val="84"/>
        </w:rPr>
        <w:br w:type="page"/>
      </w:r>
      <w:r>
        <w:rPr>
          <w:rFonts w:eastAsia="方正小标宋简体"/>
          <w:b/>
          <w:sz w:val="44"/>
          <w:szCs w:val="44"/>
        </w:rPr>
        <w:t>目    录</w:t>
      </w:r>
    </w:p>
    <w:p>
      <w:pPr>
        <w:spacing w:line="600" w:lineRule="exact"/>
        <w:ind w:firstLine="645"/>
        <w:rPr>
          <w:rFonts w:eastAsia="仿宋_GB2312"/>
          <w:b/>
          <w:sz w:val="32"/>
          <w:szCs w:val="32"/>
        </w:rPr>
      </w:pPr>
    </w:p>
    <w:p>
      <w:pPr>
        <w:spacing w:line="600" w:lineRule="exact"/>
        <w:ind w:firstLine="645"/>
        <w:rPr>
          <w:rFonts w:eastAsia="黑体"/>
          <w:sz w:val="32"/>
          <w:szCs w:val="32"/>
          <w:u w:color="C7EDCC" w:themeColor="background1"/>
        </w:rPr>
      </w:pPr>
      <w:r>
        <w:rPr>
          <w:rFonts w:eastAsia="黑体"/>
          <w:sz w:val="32"/>
          <w:szCs w:val="32"/>
          <w:u w:color="C7EDCC" w:themeColor="background1"/>
        </w:rPr>
        <w:t>第一部分：</w:t>
      </w:r>
      <w:r>
        <w:rPr>
          <w:rFonts w:hint="eastAsia" w:eastAsia="黑体"/>
          <w:bCs/>
          <w:color w:val="000000"/>
          <w:sz w:val="32"/>
          <w:szCs w:val="32"/>
          <w:u w:val="single" w:color="C7EDCC" w:themeColor="background1"/>
          <w:lang w:eastAsia="zh-CN"/>
        </w:rPr>
        <w:t>南宁急救医疗中心</w:t>
      </w:r>
      <w:r>
        <w:rPr>
          <w:rFonts w:eastAsia="黑体"/>
          <w:sz w:val="32"/>
          <w:szCs w:val="32"/>
          <w:u w:color="C7EDCC" w:themeColor="background1"/>
        </w:rPr>
        <w:t>概况</w:t>
      </w:r>
    </w:p>
    <w:p>
      <w:pPr>
        <w:spacing w:line="600" w:lineRule="exact"/>
        <w:ind w:firstLine="645"/>
        <w:rPr>
          <w:rFonts w:eastAsia="仿宋_GB2312"/>
          <w:sz w:val="32"/>
          <w:szCs w:val="32"/>
          <w:u w:color="C7EDCC" w:themeColor="background1"/>
        </w:rPr>
      </w:pPr>
      <w:r>
        <w:rPr>
          <w:rFonts w:eastAsia="仿宋_GB2312"/>
          <w:sz w:val="32"/>
          <w:szCs w:val="32"/>
          <w:u w:color="C7EDCC" w:themeColor="background1"/>
        </w:rPr>
        <w:t>一、主要职能</w:t>
      </w:r>
    </w:p>
    <w:p>
      <w:pPr>
        <w:spacing w:line="600" w:lineRule="exact"/>
        <w:ind w:firstLine="645"/>
        <w:rPr>
          <w:rFonts w:eastAsia="仿宋_GB2312"/>
          <w:sz w:val="32"/>
          <w:szCs w:val="32"/>
          <w:u w:color="C7EDCC" w:themeColor="background1"/>
        </w:rPr>
      </w:pPr>
      <w:r>
        <w:rPr>
          <w:rFonts w:eastAsia="仿宋_GB2312"/>
          <w:sz w:val="32"/>
          <w:szCs w:val="32"/>
          <w:u w:color="C7EDCC" w:themeColor="background1"/>
        </w:rPr>
        <w:t>二、部门决算单位构成</w:t>
      </w:r>
    </w:p>
    <w:p>
      <w:pPr>
        <w:spacing w:line="600" w:lineRule="exact"/>
        <w:ind w:firstLine="645"/>
        <w:rPr>
          <w:rFonts w:eastAsia="黑体"/>
          <w:sz w:val="32"/>
          <w:szCs w:val="32"/>
          <w:u w:color="C7EDCC" w:themeColor="background1"/>
        </w:rPr>
      </w:pPr>
      <w:r>
        <w:rPr>
          <w:rFonts w:eastAsia="黑体"/>
          <w:sz w:val="32"/>
          <w:szCs w:val="32"/>
          <w:u w:color="C7EDCC" w:themeColor="background1"/>
        </w:rPr>
        <w:t>第二部分：</w:t>
      </w:r>
      <w:r>
        <w:rPr>
          <w:rFonts w:hint="eastAsia" w:eastAsia="黑体"/>
          <w:bCs/>
          <w:color w:val="000000"/>
          <w:sz w:val="32"/>
          <w:szCs w:val="32"/>
          <w:u w:val="single" w:color="C7EDCC" w:themeColor="background1"/>
          <w:lang w:eastAsia="zh-CN"/>
        </w:rPr>
        <w:t>南宁急救医疗中心</w:t>
      </w:r>
      <w:r>
        <w:rPr>
          <w:rFonts w:eastAsia="黑体"/>
          <w:sz w:val="32"/>
          <w:szCs w:val="32"/>
          <w:u w:color="C7EDCC" w:themeColor="background1"/>
        </w:rPr>
        <w:t>2017年部门决算报表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表一：收入支出决算总表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表二：收入决算表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表三：支出决算表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表四：财政拨款收入支出决算总表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表五：一般公共预算财政拨款支出决算表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表六：一般公共预算财政拨款基本支出决算表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表七：一般公共预算财政拨款安排的“三公”经费支出决算表</w:t>
      </w:r>
    </w:p>
    <w:p>
      <w:pPr>
        <w:spacing w:line="600" w:lineRule="exact"/>
        <w:ind w:left="645"/>
        <w:rPr>
          <w:rFonts w:eastAsia="仿宋_GB2312"/>
          <w:sz w:val="32"/>
          <w:szCs w:val="32"/>
          <w:u w:color="C7EDCC" w:themeColor="background1"/>
        </w:rPr>
      </w:pPr>
      <w:r>
        <w:rPr>
          <w:rFonts w:eastAsia="仿宋_GB2312"/>
          <w:sz w:val="32"/>
          <w:szCs w:val="32"/>
          <w:u w:color="C7EDCC" w:themeColor="background1"/>
        </w:rPr>
        <w:t>表八：政府性基金预算财政拨款收入支出决算表</w:t>
      </w:r>
    </w:p>
    <w:p>
      <w:pPr>
        <w:spacing w:line="600" w:lineRule="exact"/>
        <w:ind w:firstLine="645"/>
        <w:rPr>
          <w:rFonts w:eastAsia="黑体"/>
          <w:sz w:val="32"/>
          <w:szCs w:val="32"/>
          <w:u w:color="C7EDCC" w:themeColor="background1"/>
        </w:rPr>
      </w:pPr>
      <w:r>
        <w:rPr>
          <w:rFonts w:eastAsia="黑体"/>
          <w:sz w:val="32"/>
          <w:szCs w:val="32"/>
          <w:u w:color="C7EDCC" w:themeColor="background1"/>
        </w:rPr>
        <w:t>第三部分：</w:t>
      </w:r>
      <w:r>
        <w:rPr>
          <w:rFonts w:hint="eastAsia" w:eastAsia="黑体"/>
          <w:bCs/>
          <w:color w:val="000000"/>
          <w:sz w:val="32"/>
          <w:szCs w:val="32"/>
          <w:u w:val="single" w:color="C7EDCC" w:themeColor="background1"/>
          <w:lang w:eastAsia="zh-CN"/>
        </w:rPr>
        <w:t>南宁急救医疗中心</w:t>
      </w:r>
      <w:r>
        <w:rPr>
          <w:rFonts w:eastAsia="黑体"/>
          <w:sz w:val="32"/>
          <w:szCs w:val="32"/>
          <w:u w:color="C7EDCC" w:themeColor="background1"/>
        </w:rPr>
        <w:t>2017年度部门决算情况说明</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一、2017 年度收入支出决算总体情况。</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二、2017 年度</w:t>
      </w:r>
      <w:r>
        <w:rPr>
          <w:rFonts w:eastAsia="仿宋_GB2312"/>
          <w:sz w:val="32"/>
          <w:szCs w:val="32"/>
          <w:u w:color="C7EDCC" w:themeColor="background1"/>
        </w:rPr>
        <w:t>一般</w:t>
      </w:r>
      <w:r>
        <w:rPr>
          <w:rFonts w:eastAsia="仿宋_GB2312"/>
          <w:kern w:val="0"/>
          <w:sz w:val="32"/>
          <w:szCs w:val="32"/>
          <w:u w:color="C7EDCC" w:themeColor="background1"/>
        </w:rPr>
        <w:t>公共预算支出决算情况。</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三、2017年度一般公共预算财政拨款基本支出决算情况说明。</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四、2017 年度政府性基金支出决算情况。</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五</w:t>
      </w:r>
      <w:r>
        <w:rPr>
          <w:rFonts w:eastAsia="仿宋_GB2312"/>
          <w:spacing w:val="-10"/>
          <w:kern w:val="0"/>
          <w:sz w:val="32"/>
          <w:szCs w:val="32"/>
          <w:u w:color="C7EDCC" w:themeColor="background1"/>
        </w:rPr>
        <w:t>、</w:t>
      </w:r>
      <w:r>
        <w:rPr>
          <w:rFonts w:eastAsia="仿宋_GB2312"/>
          <w:spacing w:val="-10"/>
          <w:sz w:val="32"/>
          <w:szCs w:val="32"/>
          <w:u w:color="C7EDCC" w:themeColor="background1"/>
        </w:rPr>
        <w:t>一般</w:t>
      </w:r>
      <w:r>
        <w:rPr>
          <w:rFonts w:eastAsia="仿宋_GB2312"/>
          <w:spacing w:val="-10"/>
          <w:kern w:val="0"/>
          <w:sz w:val="32"/>
          <w:szCs w:val="32"/>
          <w:u w:color="C7EDCC" w:themeColor="background1"/>
        </w:rPr>
        <w:t>公共预算财政拨款安排的“三公”经费支出决算情况说明。</w:t>
      </w:r>
    </w:p>
    <w:p>
      <w:pPr>
        <w:autoSpaceDE w:val="0"/>
        <w:autoSpaceDN w:val="0"/>
        <w:adjustRightInd w:val="0"/>
        <w:spacing w:line="600" w:lineRule="exact"/>
        <w:ind w:firstLine="640" w:firstLineChars="200"/>
        <w:jc w:val="left"/>
        <w:rPr>
          <w:rFonts w:eastAsia="仿宋_GB2312"/>
          <w:kern w:val="0"/>
          <w:sz w:val="32"/>
          <w:szCs w:val="32"/>
          <w:u w:color="C7EDCC" w:themeColor="background1"/>
        </w:rPr>
      </w:pPr>
      <w:r>
        <w:rPr>
          <w:rFonts w:eastAsia="仿宋_GB2312"/>
          <w:kern w:val="0"/>
          <w:sz w:val="32"/>
          <w:szCs w:val="32"/>
          <w:u w:color="C7EDCC" w:themeColor="background1"/>
        </w:rPr>
        <w:t>六、其他重要事项情况说明。</w:t>
      </w:r>
    </w:p>
    <w:p>
      <w:pPr>
        <w:autoSpaceDE w:val="0"/>
        <w:autoSpaceDN w:val="0"/>
        <w:adjustRightInd w:val="0"/>
        <w:spacing w:line="600" w:lineRule="exact"/>
        <w:ind w:firstLine="640" w:firstLineChars="200"/>
        <w:jc w:val="left"/>
        <w:rPr>
          <w:rFonts w:eastAsia="黑体"/>
          <w:kern w:val="0"/>
          <w:sz w:val="32"/>
          <w:szCs w:val="32"/>
          <w:u w:color="C7EDCC" w:themeColor="background1"/>
        </w:rPr>
      </w:pPr>
      <w:r>
        <w:rPr>
          <w:rFonts w:eastAsia="黑体"/>
          <w:kern w:val="0"/>
          <w:sz w:val="32"/>
          <w:szCs w:val="32"/>
          <w:u w:color="C7EDCC" w:themeColor="background1"/>
        </w:rPr>
        <w:t>第四部分：名词解释</w:t>
      </w:r>
    </w:p>
    <w:p>
      <w:pPr>
        <w:ind w:firstLine="646"/>
        <w:jc w:val="center"/>
        <w:rPr>
          <w:rFonts w:hint="eastAsia" w:eastAsia="黑体"/>
          <w:sz w:val="32"/>
          <w:szCs w:val="32"/>
        </w:rPr>
      </w:pPr>
    </w:p>
    <w:p>
      <w:pPr>
        <w:ind w:firstLine="646"/>
        <w:jc w:val="center"/>
        <w:rPr>
          <w:rFonts w:hint="eastAsia" w:eastAsia="黑体"/>
          <w:sz w:val="32"/>
          <w:szCs w:val="32"/>
        </w:rPr>
      </w:pPr>
      <w:r>
        <w:rPr>
          <w:rFonts w:eastAsia="黑体"/>
          <w:sz w:val="32"/>
          <w:szCs w:val="32"/>
        </w:rPr>
        <w:t>第一部分：</w:t>
      </w:r>
      <w:r>
        <w:rPr>
          <w:rFonts w:hint="eastAsia" w:eastAsia="黑体"/>
          <w:sz w:val="32"/>
          <w:szCs w:val="32"/>
        </w:rPr>
        <w:t>南宁急救医疗中心</w:t>
      </w:r>
      <w:r>
        <w:rPr>
          <w:rFonts w:eastAsia="黑体"/>
          <w:sz w:val="32"/>
          <w:szCs w:val="32"/>
        </w:rPr>
        <w:t>概况</w:t>
      </w:r>
    </w:p>
    <w:p>
      <w:pPr>
        <w:ind w:firstLine="646"/>
        <w:jc w:val="center"/>
        <w:rPr>
          <w:rFonts w:hint="eastAsia" w:eastAsia="黑体"/>
          <w:sz w:val="32"/>
          <w:szCs w:val="32"/>
        </w:rPr>
      </w:pPr>
    </w:p>
    <w:p>
      <w:pPr>
        <w:ind w:firstLine="646"/>
        <w:rPr>
          <w:rFonts w:eastAsia="黑体"/>
          <w:sz w:val="32"/>
          <w:szCs w:val="32"/>
        </w:rPr>
      </w:pPr>
      <w:r>
        <w:rPr>
          <w:rFonts w:eastAsia="黑体"/>
          <w:sz w:val="32"/>
          <w:szCs w:val="32"/>
        </w:rPr>
        <w:t>一、主要职能</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负责指挥调度辖区急救网络，承担急救医疗任务，负责重要活动医疗保障；负责院前急救培训和急救知识宣传普及。</w:t>
      </w:r>
    </w:p>
    <w:p>
      <w:pPr>
        <w:ind w:firstLine="646"/>
        <w:rPr>
          <w:rFonts w:eastAsia="黑体"/>
          <w:sz w:val="32"/>
          <w:szCs w:val="32"/>
        </w:rPr>
      </w:pPr>
      <w:r>
        <w:rPr>
          <w:rFonts w:eastAsia="黑体"/>
          <w:sz w:val="32"/>
          <w:szCs w:val="32"/>
        </w:rPr>
        <w:t>二、部门决算单位构成</w:t>
      </w:r>
    </w:p>
    <w:p>
      <w:pPr>
        <w:snapToGrid w:val="0"/>
        <w:spacing w:line="360" w:lineRule="auto"/>
        <w:ind w:left="105" w:leftChars="50" w:firstLine="480" w:firstLineChars="150"/>
        <w:rPr>
          <w:rFonts w:hint="eastAsia" w:ascii="仿宋_GB2312" w:hAnsi="仿宋" w:eastAsia="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年度，纳入本部门决算汇编范围的独立核算单位共1 个，比上年增减0 个，分类说明如下：</w:t>
      </w: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1134"/>
        <w:gridCol w:w="992"/>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jc w:val="center"/>
        </w:trPr>
        <w:tc>
          <w:tcPr>
            <w:tcW w:w="2660"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项目</w:t>
            </w:r>
          </w:p>
        </w:tc>
        <w:tc>
          <w:tcPr>
            <w:tcW w:w="1134"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数量</w:t>
            </w:r>
          </w:p>
        </w:tc>
        <w:tc>
          <w:tcPr>
            <w:tcW w:w="992"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比上年增减</w:t>
            </w:r>
          </w:p>
        </w:tc>
        <w:tc>
          <w:tcPr>
            <w:tcW w:w="3736"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变动原因说明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2660"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合    计</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一、按单位基本性质</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行政单位</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事业单位</w:t>
            </w:r>
          </w:p>
        </w:tc>
        <w:tc>
          <w:tcPr>
            <w:tcW w:w="1134"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1</w:t>
            </w:r>
          </w:p>
        </w:tc>
        <w:tc>
          <w:tcPr>
            <w:tcW w:w="992"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0</w:t>
            </w: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其他</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二、按执行会计制度</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行政单位</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ind w:firstLine="240" w:firstLineChars="100"/>
              <w:rPr>
                <w:rFonts w:hint="eastAsia" w:ascii="仿宋_GB2312" w:hAnsi="仿宋" w:eastAsia="仿宋_GB2312"/>
                <w:sz w:val="24"/>
              </w:rPr>
            </w:pPr>
            <w:r>
              <w:rPr>
                <w:rFonts w:hint="eastAsia" w:ascii="仿宋_GB2312" w:hAnsi="仿宋" w:eastAsia="仿宋_GB2312"/>
                <w:sz w:val="24"/>
              </w:rPr>
              <w:t>事业单位（含行业）</w:t>
            </w:r>
          </w:p>
        </w:tc>
        <w:tc>
          <w:tcPr>
            <w:tcW w:w="1134"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1</w:t>
            </w:r>
          </w:p>
        </w:tc>
        <w:tc>
          <w:tcPr>
            <w:tcW w:w="992"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0</w:t>
            </w: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民间非营利组织</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企业</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三、按单位预算级次</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jc w:val="center"/>
              <w:rPr>
                <w:rFonts w:hint="eastAsia" w:ascii="仿宋_GB2312" w:hAnsi="仿宋" w:eastAsia="仿宋_GB2312"/>
                <w:sz w:val="24"/>
              </w:rPr>
            </w:pPr>
            <w:r>
              <w:rPr>
                <w:rFonts w:hint="eastAsia" w:ascii="仿宋_GB2312" w:hAnsi="仿宋"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一级预算单位</w:t>
            </w:r>
          </w:p>
        </w:tc>
        <w:tc>
          <w:tcPr>
            <w:tcW w:w="1134" w:type="dxa"/>
            <w:vAlign w:val="center"/>
          </w:tcPr>
          <w:p>
            <w:pPr>
              <w:snapToGrid w:val="0"/>
              <w:spacing w:line="360" w:lineRule="auto"/>
              <w:rPr>
                <w:rFonts w:hint="eastAsia" w:ascii="仿宋_GB2312" w:hAnsi="仿宋" w:eastAsia="仿宋_GB2312"/>
                <w:sz w:val="24"/>
              </w:rPr>
            </w:pPr>
          </w:p>
        </w:tc>
        <w:tc>
          <w:tcPr>
            <w:tcW w:w="992" w:type="dxa"/>
            <w:vAlign w:val="center"/>
          </w:tcPr>
          <w:p>
            <w:pPr>
              <w:snapToGrid w:val="0"/>
              <w:spacing w:line="360" w:lineRule="auto"/>
              <w:rPr>
                <w:rFonts w:hint="eastAsia" w:ascii="仿宋_GB2312" w:hAnsi="仿宋" w:eastAsia="仿宋_GB2312"/>
                <w:sz w:val="24"/>
              </w:rPr>
            </w:pP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二级预算单位</w:t>
            </w:r>
          </w:p>
        </w:tc>
        <w:tc>
          <w:tcPr>
            <w:tcW w:w="1134"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1</w:t>
            </w:r>
          </w:p>
        </w:tc>
        <w:tc>
          <w:tcPr>
            <w:tcW w:w="992" w:type="dxa"/>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0</w:t>
            </w:r>
          </w:p>
        </w:tc>
        <w:tc>
          <w:tcPr>
            <w:tcW w:w="3736" w:type="dxa"/>
            <w:vAlign w:val="center"/>
          </w:tcPr>
          <w:p>
            <w:pPr>
              <w:snapToGrid w:val="0"/>
              <w:spacing w:line="360" w:lineRule="auto"/>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60" w:type="dxa"/>
            <w:vAlign w:val="top"/>
          </w:tcPr>
          <w:p>
            <w:pPr>
              <w:snapToGrid w:val="0"/>
              <w:spacing w:line="360" w:lineRule="auto"/>
              <w:rPr>
                <w:rFonts w:hint="eastAsia" w:ascii="仿宋_GB2312" w:hAnsi="仿宋" w:eastAsia="仿宋_GB2312"/>
                <w:sz w:val="24"/>
              </w:rPr>
            </w:pPr>
            <w:r>
              <w:rPr>
                <w:rFonts w:hint="eastAsia" w:ascii="仿宋_GB2312" w:hAnsi="仿宋" w:eastAsia="仿宋_GB2312"/>
                <w:sz w:val="24"/>
              </w:rPr>
              <w:t xml:space="preserve">  三级预算单位</w:t>
            </w:r>
          </w:p>
        </w:tc>
        <w:tc>
          <w:tcPr>
            <w:tcW w:w="1134" w:type="dxa"/>
            <w:vAlign w:val="top"/>
          </w:tcPr>
          <w:p>
            <w:pPr>
              <w:snapToGrid w:val="0"/>
              <w:spacing w:line="360" w:lineRule="auto"/>
              <w:rPr>
                <w:rFonts w:hint="eastAsia" w:ascii="仿宋_GB2312" w:hAnsi="仿宋" w:eastAsia="仿宋_GB2312"/>
                <w:sz w:val="24"/>
              </w:rPr>
            </w:pPr>
          </w:p>
        </w:tc>
        <w:tc>
          <w:tcPr>
            <w:tcW w:w="992" w:type="dxa"/>
            <w:vAlign w:val="top"/>
          </w:tcPr>
          <w:p>
            <w:pPr>
              <w:snapToGrid w:val="0"/>
              <w:spacing w:line="360" w:lineRule="auto"/>
              <w:rPr>
                <w:rFonts w:hint="eastAsia" w:ascii="仿宋_GB2312" w:hAnsi="仿宋" w:eastAsia="仿宋_GB2312"/>
                <w:sz w:val="24"/>
              </w:rPr>
            </w:pPr>
          </w:p>
        </w:tc>
        <w:tc>
          <w:tcPr>
            <w:tcW w:w="3736" w:type="dxa"/>
            <w:vAlign w:val="top"/>
          </w:tcPr>
          <w:p>
            <w:pPr>
              <w:snapToGrid w:val="0"/>
              <w:spacing w:line="360" w:lineRule="auto"/>
              <w:rPr>
                <w:rFonts w:hint="eastAsia" w:ascii="仿宋_GB2312" w:hAnsi="仿宋" w:eastAsia="仿宋_GB2312"/>
                <w:sz w:val="24"/>
              </w:rPr>
            </w:pPr>
          </w:p>
        </w:tc>
      </w:tr>
    </w:tbl>
    <w:p/>
    <w:p>
      <w:pPr>
        <w:jc w:val="center"/>
        <w:rPr>
          <w:rFonts w:hint="eastAsia"/>
        </w:rPr>
      </w:pPr>
      <w:r>
        <w:br w:type="page"/>
      </w:r>
    </w:p>
    <w:p>
      <w:pPr>
        <w:jc w:val="center"/>
        <w:rPr>
          <w:rFonts w:hint="eastAsia" w:eastAsia="黑体"/>
          <w:sz w:val="32"/>
          <w:szCs w:val="32"/>
        </w:rPr>
      </w:pPr>
      <w:r>
        <w:rPr>
          <w:rFonts w:eastAsia="黑体"/>
          <w:sz w:val="32"/>
          <w:szCs w:val="32"/>
        </w:rPr>
        <w:t>第二部分：</w:t>
      </w:r>
      <w:r>
        <w:rPr>
          <w:rFonts w:hint="eastAsia" w:eastAsia="黑体"/>
          <w:sz w:val="32"/>
          <w:szCs w:val="32"/>
        </w:rPr>
        <w:t>南宁急救医疗中心</w:t>
      </w:r>
      <w:r>
        <w:rPr>
          <w:rFonts w:eastAsia="黑体"/>
          <w:sz w:val="32"/>
          <w:szCs w:val="32"/>
        </w:rPr>
        <w:t>2017年度部门决算报表</w:t>
      </w:r>
    </w:p>
    <w:p>
      <w:pPr>
        <w:spacing w:line="600" w:lineRule="exact"/>
        <w:jc w:val="center"/>
        <w:rPr>
          <w:rFonts w:hint="eastAsia" w:eastAsia="黑体"/>
          <w:sz w:val="32"/>
          <w:szCs w:val="32"/>
        </w:rPr>
      </w:pPr>
    </w:p>
    <w:p/>
    <w:tbl>
      <w:tblPr>
        <w:tblStyle w:val="5"/>
        <w:tblW w:w="9327" w:type="dxa"/>
        <w:jc w:val="center"/>
        <w:tblInd w:w="0" w:type="dxa"/>
        <w:tblLayout w:type="fixed"/>
        <w:tblCellMar>
          <w:top w:w="0" w:type="dxa"/>
          <w:left w:w="108" w:type="dxa"/>
          <w:bottom w:w="0" w:type="dxa"/>
          <w:right w:w="108" w:type="dxa"/>
        </w:tblCellMar>
      </w:tblPr>
      <w:tblGrid>
        <w:gridCol w:w="2955"/>
        <w:gridCol w:w="1302"/>
        <w:gridCol w:w="3341"/>
        <w:gridCol w:w="1660"/>
        <w:gridCol w:w="69"/>
      </w:tblGrid>
      <w:tr>
        <w:tblPrEx>
          <w:tblLayout w:type="fixed"/>
          <w:tblCellMar>
            <w:top w:w="0" w:type="dxa"/>
            <w:left w:w="108" w:type="dxa"/>
            <w:bottom w:w="0" w:type="dxa"/>
            <w:right w:w="108" w:type="dxa"/>
          </w:tblCellMar>
        </w:tblPrEx>
        <w:trPr>
          <w:gridAfter w:val="1"/>
          <w:wAfter w:w="69" w:type="dxa"/>
          <w:trHeight w:val="570" w:hRule="atLeast"/>
          <w:jc w:val="center"/>
        </w:trPr>
        <w:tc>
          <w:tcPr>
            <w:tcW w:w="9258" w:type="dxa"/>
            <w:gridSpan w:val="4"/>
            <w:tcBorders>
              <w:top w:val="nil"/>
              <w:left w:val="nil"/>
              <w:bottom w:val="nil"/>
              <w:right w:val="nil"/>
            </w:tcBorders>
            <w:shd w:val="clear" w:color="auto" w:fill="auto"/>
            <w:vAlign w:val="bottom"/>
          </w:tcPr>
          <w:p>
            <w:pPr>
              <w:widowControl/>
              <w:jc w:val="center"/>
              <w:rPr>
                <w:rFonts w:hint="eastAsia" w:ascii="方正小标宋简体" w:eastAsia="方正小标宋简体"/>
                <w:kern w:val="0"/>
                <w:sz w:val="32"/>
                <w:szCs w:val="32"/>
              </w:rPr>
            </w:pPr>
            <w:r>
              <w:rPr>
                <w:rFonts w:hint="eastAsia" w:ascii="方正小标宋简体" w:eastAsia="方正小标宋简体"/>
                <w:kern w:val="0"/>
                <w:sz w:val="32"/>
                <w:szCs w:val="32"/>
              </w:rPr>
              <w:t>表一：收入支出决算总表</w:t>
            </w:r>
          </w:p>
          <w:p>
            <w:pPr>
              <w:widowControl/>
              <w:jc w:val="right"/>
              <w:rPr>
                <w:rFonts w:hint="eastAsia" w:ascii="仿宋_GB2312" w:eastAsia="仿宋_GB2312"/>
                <w:kern w:val="0"/>
                <w:sz w:val="22"/>
                <w:szCs w:val="22"/>
              </w:rPr>
            </w:pPr>
            <w:r>
              <w:rPr>
                <w:rFonts w:hint="eastAsia" w:ascii="仿宋_GB2312" w:eastAsia="仿宋_GB2312"/>
                <w:kern w:val="0"/>
                <w:sz w:val="22"/>
                <w:szCs w:val="22"/>
              </w:rPr>
              <w:t>单位：万元</w:t>
            </w:r>
          </w:p>
        </w:tc>
      </w:tr>
      <w:tr>
        <w:tblPrEx>
          <w:tblLayout w:type="fixed"/>
          <w:tblCellMar>
            <w:top w:w="0" w:type="dxa"/>
            <w:left w:w="108" w:type="dxa"/>
            <w:bottom w:w="0" w:type="dxa"/>
            <w:right w:w="108" w:type="dxa"/>
          </w:tblCellMar>
        </w:tblPrEx>
        <w:trPr>
          <w:trHeight w:val="397" w:hRule="atLeast"/>
          <w:jc w:val="center"/>
        </w:trPr>
        <w:tc>
          <w:tcPr>
            <w:tcW w:w="425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00"/>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收    入</w:t>
            </w:r>
          </w:p>
        </w:tc>
        <w:tc>
          <w:tcPr>
            <w:tcW w:w="507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支    出</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项目</w:t>
            </w:r>
          </w:p>
        </w:tc>
        <w:tc>
          <w:tcPr>
            <w:tcW w:w="1302"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决算数</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项目</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olor w:val="000000"/>
                <w:kern w:val="0"/>
                <w:sz w:val="22"/>
                <w:szCs w:val="22"/>
              </w:rPr>
            </w:pPr>
            <w:r>
              <w:rPr>
                <w:rFonts w:hint="eastAsia" w:ascii="仿宋_GB2312" w:eastAsia="仿宋_GB2312"/>
                <w:color w:val="000000"/>
                <w:kern w:val="0"/>
                <w:sz w:val="22"/>
                <w:szCs w:val="22"/>
              </w:rPr>
              <w:t>决算数</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一、财政拨款</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2655.60</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一、一般公共服务支出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二、事业收入</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二、外交支出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三、事业单位经营收入</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三、教育支出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10.00</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四、其他收入</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56.90</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四、科学技术支出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五、文化体育与传媒支出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eastAsia="zh-CN"/>
              </w:rPr>
            </w:pPr>
            <w:r>
              <w:rPr>
                <w:rFonts w:hint="eastAsia" w:ascii="仿宋_GB2312" w:eastAsia="仿宋_GB2312"/>
                <w:color w:val="000000"/>
                <w:kern w:val="0"/>
                <w:sz w:val="22"/>
                <w:szCs w:val="22"/>
                <w:lang w:eastAsia="zh-CN"/>
              </w:rPr>
              <w:t>六、社会保障和就业支出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241.92</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eastAsia="zh-CN"/>
              </w:rPr>
            </w:pPr>
            <w:r>
              <w:rPr>
                <w:rFonts w:hint="eastAsia" w:ascii="仿宋_GB2312" w:eastAsia="仿宋_GB2312"/>
                <w:color w:val="000000"/>
                <w:kern w:val="0"/>
                <w:sz w:val="22"/>
                <w:szCs w:val="22"/>
                <w:lang w:eastAsia="zh-CN"/>
              </w:rPr>
              <w:t>七、医疗卫生与计划生育支出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2420.99</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eastAsia="zh-CN"/>
              </w:rPr>
            </w:pPr>
            <w:r>
              <w:rPr>
                <w:rFonts w:hint="eastAsia" w:ascii="仿宋_GB2312" w:eastAsia="仿宋_GB2312"/>
                <w:color w:val="000000"/>
                <w:kern w:val="0"/>
                <w:sz w:val="22"/>
                <w:szCs w:val="22"/>
                <w:lang w:eastAsia="zh-CN"/>
              </w:rPr>
              <w:t>八、住房保障支出</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58.93</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本年收入合计</w:t>
            </w:r>
          </w:p>
        </w:tc>
        <w:tc>
          <w:tcPr>
            <w:tcW w:w="1302"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lang w:val="en-US" w:eastAsia="zh-CN"/>
              </w:rPr>
            </w:pPr>
            <w:r>
              <w:rPr>
                <w:rFonts w:hint="eastAsia" w:ascii="方正小标宋简体" w:eastAsia="方正小标宋简体"/>
                <w:color w:val="000000"/>
                <w:kern w:val="0"/>
                <w:sz w:val="22"/>
                <w:szCs w:val="22"/>
                <w:lang w:val="en-US" w:eastAsia="zh-CN"/>
              </w:rPr>
              <w:t>2712.50</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本年支出合计</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b/>
                <w:color w:val="000000"/>
                <w:kern w:val="0"/>
                <w:sz w:val="22"/>
                <w:szCs w:val="22"/>
              </w:rPr>
            </w:pPr>
            <w:r>
              <w:rPr>
                <w:rFonts w:hint="eastAsia" w:ascii="仿宋_GB2312" w:eastAsia="仿宋_GB2312"/>
                <w:b/>
                <w:color w:val="000000"/>
                <w:kern w:val="0"/>
                <w:sz w:val="22"/>
                <w:szCs w:val="22"/>
              </w:rPr>
              <w:t>　</w:t>
            </w:r>
            <w:r>
              <w:rPr>
                <w:rFonts w:hint="eastAsia" w:ascii="仿宋_GB2312" w:eastAsia="仿宋_GB2312"/>
                <w:b/>
                <w:color w:val="000000"/>
                <w:kern w:val="0"/>
                <w:sz w:val="22"/>
                <w:szCs w:val="22"/>
                <w:lang w:val="en-US" w:eastAsia="zh-CN"/>
              </w:rPr>
              <w:t>2731.84</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用事业基金弥补收支差额</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结余分配</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上年结转</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73.44</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年末结转与结余</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r>
              <w:rPr>
                <w:rFonts w:hint="eastAsia" w:ascii="仿宋_GB2312" w:eastAsia="仿宋_GB2312"/>
                <w:color w:val="000000"/>
                <w:kern w:val="0"/>
                <w:sz w:val="22"/>
                <w:szCs w:val="22"/>
                <w:lang w:val="en-US" w:eastAsia="zh-CN"/>
              </w:rPr>
              <w:t>54.11</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1302"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c>
          <w:tcPr>
            <w:tcW w:w="334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295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收入总计</w:t>
            </w:r>
          </w:p>
        </w:tc>
        <w:tc>
          <w:tcPr>
            <w:tcW w:w="1302"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lang w:val="en-US" w:eastAsia="zh-CN"/>
              </w:rPr>
            </w:pPr>
            <w:r>
              <w:rPr>
                <w:rFonts w:hint="eastAsia" w:ascii="方正小标宋简体" w:eastAsia="方正小标宋简体"/>
                <w:color w:val="000000"/>
                <w:kern w:val="0"/>
                <w:sz w:val="22"/>
                <w:szCs w:val="22"/>
                <w:lang w:val="en-US" w:eastAsia="zh-CN"/>
              </w:rPr>
              <w:t>2785.95</w:t>
            </w:r>
          </w:p>
        </w:tc>
        <w:tc>
          <w:tcPr>
            <w:tcW w:w="3341" w:type="dxa"/>
            <w:tcBorders>
              <w:top w:val="nil"/>
              <w:left w:val="nil"/>
              <w:bottom w:val="single" w:color="auto" w:sz="4" w:space="0"/>
              <w:right w:val="single" w:color="auto" w:sz="4" w:space="0"/>
            </w:tcBorders>
            <w:vAlign w:val="center"/>
          </w:tcPr>
          <w:p>
            <w:pPr>
              <w:widowControl/>
              <w:spacing w:line="300" w:lineRule="exact"/>
              <w:jc w:val="center"/>
              <w:rPr>
                <w:rFonts w:hint="eastAsia" w:ascii="方正小标宋简体" w:eastAsia="方正小标宋简体"/>
                <w:color w:val="000000"/>
                <w:kern w:val="0"/>
                <w:sz w:val="22"/>
                <w:szCs w:val="22"/>
              </w:rPr>
            </w:pPr>
            <w:r>
              <w:rPr>
                <w:rFonts w:hint="eastAsia" w:ascii="方正小标宋简体" w:eastAsia="方正小标宋简体"/>
                <w:color w:val="000000"/>
                <w:kern w:val="0"/>
                <w:sz w:val="22"/>
                <w:szCs w:val="22"/>
              </w:rPr>
              <w:t>支出总计</w:t>
            </w:r>
          </w:p>
        </w:tc>
        <w:tc>
          <w:tcPr>
            <w:tcW w:w="1729"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eastAsia="仿宋_GB2312"/>
                <w:b/>
                <w:color w:val="000000"/>
                <w:kern w:val="0"/>
                <w:sz w:val="22"/>
                <w:szCs w:val="22"/>
              </w:rPr>
            </w:pPr>
            <w:r>
              <w:rPr>
                <w:rFonts w:hint="eastAsia" w:ascii="仿宋_GB2312" w:eastAsia="仿宋_GB2312"/>
                <w:b/>
                <w:color w:val="000000"/>
                <w:kern w:val="0"/>
                <w:sz w:val="22"/>
                <w:szCs w:val="22"/>
                <w:lang w:val="en-US" w:eastAsia="zh-CN"/>
              </w:rPr>
              <w:t>2785.95</w:t>
            </w:r>
            <w:r>
              <w:rPr>
                <w:rFonts w:hint="eastAsia" w:ascii="仿宋_GB2312" w:eastAsia="仿宋_GB2312"/>
                <w:b/>
                <w:color w:val="000000"/>
                <w:kern w:val="0"/>
                <w:sz w:val="22"/>
                <w:szCs w:val="22"/>
              </w:rPr>
              <w:t>　</w:t>
            </w:r>
          </w:p>
        </w:tc>
      </w:tr>
    </w:tbl>
    <w:p>
      <w:pPr>
        <w:spacing w:line="600" w:lineRule="exact"/>
        <w:rPr>
          <w:rFonts w:hint="eastAsia" w:ascii="仿宋_GB2312" w:eastAsia="仿宋_GB2312"/>
          <w:sz w:val="24"/>
        </w:rPr>
        <w:sectPr>
          <w:headerReference r:id="rId4" w:type="first"/>
          <w:footerReference r:id="rId7" w:type="first"/>
          <w:headerReference r:id="rId3" w:type="default"/>
          <w:footerReference r:id="rId5" w:type="default"/>
          <w:footerReference r:id="rId6" w:type="even"/>
          <w:pgSz w:w="11906" w:h="16838"/>
          <w:pgMar w:top="1701" w:right="1321" w:bottom="1418" w:left="1474" w:header="851" w:footer="992" w:gutter="0"/>
          <w:pgNumType w:fmt="numberInDash"/>
          <w:cols w:space="425" w:num="1"/>
          <w:docGrid w:type="lines" w:linePitch="312" w:charSpace="0"/>
        </w:sectPr>
      </w:pPr>
      <w:r>
        <w:rPr>
          <w:rFonts w:hint="eastAsia" w:ascii="仿宋_GB2312" w:eastAsia="仿宋_GB2312"/>
          <w:sz w:val="24"/>
        </w:rPr>
        <w:t>注：本表反映部门本年度的总收支和年末结转结余情况。</w:t>
      </w:r>
    </w:p>
    <w:p>
      <w:pPr>
        <w:jc w:val="center"/>
      </w:pPr>
      <w:r>
        <w:rPr>
          <w:rFonts w:eastAsia="方正小标宋简体"/>
          <w:kern w:val="0"/>
          <w:sz w:val="36"/>
          <w:szCs w:val="36"/>
        </w:rPr>
        <w:t>表二：收入决算表</w:t>
      </w:r>
    </w:p>
    <w:p>
      <w:pPr>
        <w:jc w:val="right"/>
        <w:rPr>
          <w:rFonts w:eastAsia="仿宋_GB2312"/>
          <w:sz w:val="28"/>
          <w:szCs w:val="28"/>
        </w:rPr>
      </w:pPr>
      <w:r>
        <w:rPr>
          <w:rFonts w:eastAsia="仿宋_GB2312"/>
          <w:sz w:val="28"/>
          <w:szCs w:val="28"/>
        </w:rPr>
        <w:t>单位：万元</w:t>
      </w:r>
    </w:p>
    <w:tbl>
      <w:tblPr>
        <w:tblStyle w:val="5"/>
        <w:tblW w:w="14668" w:type="dxa"/>
        <w:jc w:val="center"/>
        <w:tblInd w:w="0" w:type="dxa"/>
        <w:tblLayout w:type="fixed"/>
        <w:tblCellMar>
          <w:top w:w="0" w:type="dxa"/>
          <w:left w:w="108" w:type="dxa"/>
          <w:bottom w:w="0" w:type="dxa"/>
          <w:right w:w="108" w:type="dxa"/>
        </w:tblCellMar>
      </w:tblPr>
      <w:tblGrid>
        <w:gridCol w:w="1477"/>
        <w:gridCol w:w="171"/>
        <w:gridCol w:w="4335"/>
        <w:gridCol w:w="1470"/>
        <w:gridCol w:w="1530"/>
        <w:gridCol w:w="1425"/>
        <w:gridCol w:w="1005"/>
        <w:gridCol w:w="975"/>
        <w:gridCol w:w="1425"/>
        <w:gridCol w:w="855"/>
      </w:tblGrid>
      <w:tr>
        <w:tblPrEx>
          <w:tblLayout w:type="fixed"/>
          <w:tblCellMar>
            <w:top w:w="0" w:type="dxa"/>
            <w:left w:w="108" w:type="dxa"/>
            <w:bottom w:w="0" w:type="dxa"/>
            <w:right w:w="108" w:type="dxa"/>
          </w:tblCellMar>
        </w:tblPrEx>
        <w:trPr>
          <w:trHeight w:val="358" w:hRule="atLeast"/>
          <w:jc w:val="center"/>
        </w:trPr>
        <w:tc>
          <w:tcPr>
            <w:tcW w:w="598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项 目</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本年收入</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合计</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财政拨款</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收入</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上级补助</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收入</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事业收入</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经营收入</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附属单位</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上缴收入</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其他收入</w:t>
            </w:r>
          </w:p>
        </w:tc>
      </w:tr>
      <w:tr>
        <w:tblPrEx>
          <w:tblLayout w:type="fixed"/>
          <w:tblCellMar>
            <w:top w:w="0" w:type="dxa"/>
            <w:left w:w="108" w:type="dxa"/>
            <w:bottom w:w="0" w:type="dxa"/>
            <w:right w:w="108" w:type="dxa"/>
          </w:tblCellMar>
        </w:tblPrEx>
        <w:trPr>
          <w:trHeight w:val="436" w:hRule="atLeast"/>
          <w:jc w:val="center"/>
        </w:trPr>
        <w:tc>
          <w:tcPr>
            <w:tcW w:w="1477"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科目编码</w:t>
            </w:r>
          </w:p>
        </w:tc>
        <w:tc>
          <w:tcPr>
            <w:tcW w:w="4506"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科目名称</w:t>
            </w: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59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bCs/>
                <w:sz w:val="28"/>
                <w:szCs w:val="28"/>
              </w:rPr>
              <w:t>栏次</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1</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2</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3</w:t>
            </w: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4</w:t>
            </w: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5</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6</w:t>
            </w: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方正小标宋简体"/>
                <w:color w:val="000000"/>
                <w:sz w:val="28"/>
                <w:szCs w:val="28"/>
              </w:rPr>
            </w:pPr>
            <w:r>
              <w:rPr>
                <w:rFonts w:eastAsia="方正小标宋简体"/>
                <w:sz w:val="28"/>
                <w:szCs w:val="28"/>
              </w:rPr>
              <w:t>7</w:t>
            </w:r>
          </w:p>
        </w:tc>
      </w:tr>
      <w:tr>
        <w:tblPrEx>
          <w:tblLayout w:type="fixed"/>
          <w:tblCellMar>
            <w:top w:w="0" w:type="dxa"/>
            <w:left w:w="108" w:type="dxa"/>
            <w:bottom w:w="0" w:type="dxa"/>
            <w:right w:w="108" w:type="dxa"/>
          </w:tblCellMar>
        </w:tblPrEx>
        <w:trPr>
          <w:trHeight w:val="397" w:hRule="exact"/>
          <w:jc w:val="center"/>
        </w:trPr>
        <w:tc>
          <w:tcPr>
            <w:tcW w:w="59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合计</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2,712.50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2,655.60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44.90</w:t>
            </w: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12.00</w:t>
            </w: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205</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教育支出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进修及培训</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both"/>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2050803</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培训支出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208</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社会保障和就业支出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241.92</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241.92</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20805</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行政事业单位离退休</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241.92</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241.92</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eastAsia="仿宋_GB2312"/>
                <w:color w:val="000000"/>
                <w:sz w:val="28"/>
                <w:szCs w:val="28"/>
              </w:rPr>
            </w:pPr>
            <w:r>
              <w:rPr>
                <w:rFonts w:hint="eastAsia" w:eastAsia="仿宋_GB2312"/>
                <w:color w:val="000000"/>
                <w:sz w:val="28"/>
                <w:szCs w:val="28"/>
              </w:rPr>
              <w:t>208050</w:t>
            </w:r>
            <w:r>
              <w:rPr>
                <w:rFonts w:hint="eastAsia" w:eastAsia="仿宋_GB2312"/>
                <w:color w:val="000000"/>
                <w:sz w:val="28"/>
                <w:szCs w:val="28"/>
                <w:lang w:val="en-US" w:eastAsia="zh-CN"/>
              </w:rPr>
              <w:t>2</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事业单位离退休</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118.89</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118.89</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hint="eastAsia" w:eastAsia="仿宋_GB2312"/>
                <w:color w:val="000000"/>
                <w:sz w:val="28"/>
                <w:szCs w:val="28"/>
                <w:lang w:val="en-US" w:eastAsia="zh-CN"/>
              </w:rPr>
            </w:pPr>
            <w:r>
              <w:rPr>
                <w:rFonts w:hint="eastAsia" w:eastAsia="仿宋_GB2312"/>
                <w:color w:val="000000"/>
                <w:sz w:val="28"/>
                <w:szCs w:val="28"/>
                <w:lang w:val="en-US" w:eastAsia="zh-CN"/>
              </w:rPr>
              <w:t>2080505</w:t>
            </w:r>
          </w:p>
          <w:p>
            <w:pPr>
              <w:spacing w:line="400" w:lineRule="exact"/>
              <w:ind w:right="280"/>
              <w:jc w:val="right"/>
              <w:rPr>
                <w:rFonts w:hint="eastAsia" w:eastAsia="仿宋_GB2312"/>
                <w:color w:val="000000"/>
                <w:sz w:val="28"/>
                <w:szCs w:val="28"/>
              </w:rPr>
            </w:pP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4"/>
                <w:szCs w:val="24"/>
                <w:lang w:eastAsia="zh-CN"/>
              </w:rPr>
            </w:pPr>
            <w:r>
              <w:rPr>
                <w:rFonts w:hint="eastAsia" w:eastAsia="仿宋_GB2312"/>
                <w:color w:val="000000"/>
                <w:sz w:val="24"/>
                <w:szCs w:val="24"/>
                <w:lang w:eastAsia="zh-CN"/>
              </w:rPr>
              <w:t>机关事业单位基本养老保险缴费支出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96.84</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96.84</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hint="eastAsia" w:eastAsia="仿宋_GB2312"/>
                <w:color w:val="000000"/>
                <w:sz w:val="28"/>
                <w:szCs w:val="28"/>
                <w:lang w:val="en-US" w:eastAsia="zh-CN"/>
              </w:rPr>
            </w:pPr>
            <w:r>
              <w:rPr>
                <w:rFonts w:hint="eastAsia" w:eastAsia="仿宋_GB2312"/>
                <w:color w:val="000000"/>
                <w:sz w:val="28"/>
                <w:szCs w:val="28"/>
                <w:lang w:val="en-US" w:eastAsia="zh-CN"/>
              </w:rPr>
              <w:t>2080599</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4"/>
                <w:szCs w:val="24"/>
                <w:lang w:eastAsia="zh-CN"/>
              </w:rPr>
            </w:pPr>
            <w:r>
              <w:rPr>
                <w:rFonts w:hint="eastAsia" w:eastAsia="仿宋_GB2312"/>
                <w:color w:val="000000"/>
                <w:sz w:val="24"/>
                <w:szCs w:val="24"/>
                <w:lang w:eastAsia="zh-CN"/>
              </w:rPr>
              <w:t>其他行政事业单位离退休支出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26.20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26.20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jc w:val="both"/>
              <w:rPr>
                <w:rFonts w:hint="eastAsia" w:eastAsia="仿宋_GB2312"/>
                <w:color w:val="000000"/>
                <w:sz w:val="28"/>
                <w:szCs w:val="28"/>
              </w:rPr>
            </w:pPr>
            <w:r>
              <w:rPr>
                <w:rFonts w:hint="eastAsia" w:eastAsia="仿宋_GB2312"/>
                <w:color w:val="000000"/>
                <w:sz w:val="28"/>
                <w:szCs w:val="28"/>
              </w:rPr>
              <w:t>医疗卫生与计划生育支出</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2,401.65</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2,344.75</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44.90</w:t>
            </w: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tbl>
            <w:tblPr>
              <w:tblStyle w:val="5"/>
              <w:tblW w:w="855" w:type="dxa"/>
              <w:jc w:val="center"/>
              <w:tblInd w:w="0" w:type="dxa"/>
              <w:tblLayout w:type="fixed"/>
              <w:tblCellMar>
                <w:top w:w="0" w:type="dxa"/>
                <w:left w:w="108" w:type="dxa"/>
                <w:bottom w:w="0" w:type="dxa"/>
                <w:right w:w="108" w:type="dxa"/>
              </w:tblCellMar>
            </w:tblPr>
            <w:tblGrid>
              <w:gridCol w:w="855"/>
            </w:tblGrid>
            <w:tr>
              <w:tblPrEx>
                <w:tblLayout w:type="fixed"/>
                <w:tblCellMar>
                  <w:top w:w="0" w:type="dxa"/>
                  <w:left w:w="108" w:type="dxa"/>
                  <w:bottom w:w="0" w:type="dxa"/>
                  <w:right w:w="108" w:type="dxa"/>
                </w:tblCellMar>
              </w:tblPrEx>
              <w:trPr>
                <w:trHeight w:val="397" w:hRule="exact"/>
                <w:jc w:val="center"/>
              </w:trPr>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eastAsia="zh-CN"/>
                    </w:rPr>
                  </w:pPr>
                  <w:r>
                    <w:rPr>
                      <w:rFonts w:hint="eastAsia" w:eastAsia="仿宋_GB2312"/>
                      <w:color w:val="000000"/>
                      <w:sz w:val="28"/>
                      <w:szCs w:val="28"/>
                      <w:lang w:val="en-US" w:eastAsia="zh-CN"/>
                    </w:rPr>
                    <w:t>12.00</w:t>
                  </w:r>
                </w:p>
              </w:tc>
            </w:tr>
          </w:tbl>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公共卫生</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2,296.48</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2,239.58</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44.90</w:t>
            </w: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tbl>
            <w:tblPr>
              <w:tblStyle w:val="5"/>
              <w:tblW w:w="855" w:type="dxa"/>
              <w:jc w:val="center"/>
              <w:tblInd w:w="0" w:type="dxa"/>
              <w:tblLayout w:type="fixed"/>
              <w:tblCellMar>
                <w:top w:w="0" w:type="dxa"/>
                <w:left w:w="108" w:type="dxa"/>
                <w:bottom w:w="0" w:type="dxa"/>
                <w:right w:w="108" w:type="dxa"/>
              </w:tblCellMar>
            </w:tblPr>
            <w:tblGrid>
              <w:gridCol w:w="855"/>
            </w:tblGrid>
            <w:tr>
              <w:tblPrEx>
                <w:tblLayout w:type="fixed"/>
                <w:tblCellMar>
                  <w:top w:w="0" w:type="dxa"/>
                  <w:left w:w="108" w:type="dxa"/>
                  <w:bottom w:w="0" w:type="dxa"/>
                  <w:right w:w="108" w:type="dxa"/>
                </w:tblCellMar>
              </w:tblPrEx>
              <w:trPr>
                <w:trHeight w:val="397" w:hRule="exact"/>
                <w:jc w:val="center"/>
              </w:trPr>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eastAsia="zh-CN"/>
                    </w:rPr>
                  </w:pPr>
                  <w:r>
                    <w:rPr>
                      <w:rFonts w:hint="eastAsia" w:eastAsia="仿宋_GB2312"/>
                      <w:color w:val="000000"/>
                      <w:sz w:val="28"/>
                      <w:szCs w:val="28"/>
                      <w:lang w:val="en-US" w:eastAsia="zh-CN"/>
                    </w:rPr>
                    <w:t>12.00</w:t>
                  </w:r>
                </w:p>
              </w:tc>
            </w:tr>
          </w:tbl>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2100405</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应急救治机构</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2,267.02</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2,210.12</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44.90</w:t>
            </w: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eastAsia="zh-CN"/>
              </w:rPr>
            </w:pPr>
            <w:r>
              <w:rPr>
                <w:rFonts w:hint="eastAsia" w:eastAsia="仿宋_GB2312"/>
                <w:color w:val="000000"/>
                <w:sz w:val="28"/>
                <w:szCs w:val="28"/>
                <w:lang w:val="en-US" w:eastAsia="zh-CN"/>
              </w:rPr>
              <w:t>12.00</w:t>
            </w: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val="en-US" w:eastAsia="zh-CN"/>
              </w:rPr>
            </w:pPr>
            <w:r>
              <w:rPr>
                <w:rFonts w:hint="eastAsia" w:eastAsia="仿宋_GB2312"/>
                <w:color w:val="000000"/>
                <w:sz w:val="28"/>
                <w:szCs w:val="28"/>
                <w:lang w:val="en-US" w:eastAsia="zh-CN"/>
              </w:rPr>
              <w:t>2100409</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lang w:eastAsia="zh-CN"/>
              </w:rPr>
            </w:pPr>
            <w:r>
              <w:rPr>
                <w:rFonts w:hint="eastAsia" w:eastAsia="仿宋_GB2312"/>
                <w:color w:val="000000"/>
                <w:sz w:val="28"/>
                <w:szCs w:val="28"/>
                <w:lang w:eastAsia="zh-CN"/>
              </w:rPr>
              <w:t>重大公共卫生专项</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10.00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val="en-US" w:eastAsia="zh-CN"/>
              </w:rPr>
            </w:pPr>
            <w:r>
              <w:rPr>
                <w:rFonts w:hint="eastAsia" w:eastAsia="仿宋_GB2312"/>
                <w:color w:val="000000"/>
                <w:sz w:val="28"/>
                <w:szCs w:val="28"/>
                <w:lang w:val="en-US" w:eastAsia="zh-CN"/>
              </w:rPr>
              <w:t>2100499</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lang w:eastAsia="zh-CN"/>
              </w:rPr>
            </w:pPr>
            <w:r>
              <w:rPr>
                <w:rFonts w:hint="eastAsia" w:eastAsia="仿宋_GB2312"/>
                <w:color w:val="000000"/>
                <w:sz w:val="28"/>
                <w:szCs w:val="28"/>
                <w:lang w:eastAsia="zh-CN"/>
              </w:rPr>
              <w:t>其他公共卫生专项</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19.46</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19.46</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p>
        </w:tc>
        <w:tc>
          <w:tcPr>
            <w:tcW w:w="4335"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eastAsia="zh-CN"/>
              </w:rPr>
            </w:pPr>
            <w:r>
              <w:rPr>
                <w:rFonts w:hint="eastAsia" w:eastAsia="仿宋_GB2312"/>
                <w:color w:val="000000"/>
                <w:sz w:val="28"/>
                <w:szCs w:val="28"/>
                <w:lang w:eastAsia="zh-CN"/>
              </w:rPr>
              <w:t>行政事业单位医疗</w:t>
            </w:r>
          </w:p>
        </w:tc>
        <w:tc>
          <w:tcPr>
            <w:tcW w:w="147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92.60</w:t>
            </w:r>
          </w:p>
        </w:tc>
        <w:tc>
          <w:tcPr>
            <w:tcW w:w="153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92.60</w:t>
            </w: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02</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事业单位医疗</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36.64</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36.64</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03</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公务员医疗补助</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54.85</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54.85</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val="en-US" w:eastAsia="zh-CN"/>
              </w:rPr>
            </w:pPr>
            <w:r>
              <w:rPr>
                <w:rFonts w:hint="eastAsia" w:eastAsia="仿宋_GB2312"/>
                <w:color w:val="000000"/>
                <w:sz w:val="28"/>
                <w:szCs w:val="28"/>
                <w:lang w:val="en-US" w:eastAsia="zh-CN"/>
              </w:rPr>
              <w:t>2101199</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lang w:eastAsia="zh-CN"/>
              </w:rPr>
            </w:pPr>
            <w:r>
              <w:rPr>
                <w:rFonts w:hint="eastAsia" w:eastAsia="仿宋_GB2312"/>
                <w:color w:val="000000"/>
                <w:sz w:val="28"/>
                <w:szCs w:val="28"/>
                <w:lang w:eastAsia="zh-CN"/>
              </w:rPr>
              <w:t>其他行政事业单位医疗支出</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1.11</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1.11</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val="en-US" w:eastAsia="zh-CN"/>
              </w:rPr>
            </w:pPr>
            <w:r>
              <w:rPr>
                <w:rFonts w:hint="eastAsia" w:eastAsia="仿宋_GB2312"/>
                <w:color w:val="000000"/>
                <w:sz w:val="28"/>
                <w:szCs w:val="28"/>
                <w:lang w:val="en-US" w:eastAsia="zh-CN"/>
              </w:rPr>
              <w:t>21099</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eastAsia="zh-CN"/>
              </w:rPr>
            </w:pPr>
            <w:r>
              <w:rPr>
                <w:rFonts w:hint="eastAsia" w:eastAsia="仿宋_GB2312"/>
                <w:color w:val="000000"/>
                <w:sz w:val="28"/>
                <w:szCs w:val="28"/>
                <w:lang w:eastAsia="zh-CN"/>
              </w:rPr>
              <w:t>其他医疗卫生与计划生育支出</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12.58</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12.58</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lang w:val="en-US" w:eastAsia="zh-CN"/>
              </w:rPr>
            </w:pPr>
            <w:r>
              <w:rPr>
                <w:rFonts w:hint="eastAsia" w:eastAsia="仿宋_GB2312"/>
                <w:color w:val="000000"/>
                <w:sz w:val="28"/>
                <w:szCs w:val="28"/>
                <w:lang w:val="en-US" w:eastAsia="zh-CN"/>
              </w:rPr>
              <w:t>2109901</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lang w:eastAsia="zh-CN"/>
              </w:rPr>
            </w:pPr>
            <w:r>
              <w:rPr>
                <w:rFonts w:hint="eastAsia" w:eastAsia="仿宋_GB2312"/>
                <w:color w:val="000000"/>
                <w:sz w:val="28"/>
                <w:szCs w:val="28"/>
                <w:lang w:eastAsia="zh-CN"/>
              </w:rPr>
              <w:t>其他医疗卫生与计划生育支出</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12.58</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12.58</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住房保障支出</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住房改革支出</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2210201</w:t>
            </w:r>
          </w:p>
        </w:tc>
        <w:tc>
          <w:tcPr>
            <w:tcW w:w="4335" w:type="dxa"/>
            <w:tcBorders>
              <w:top w:val="single" w:color="auto" w:sz="4" w:space="0"/>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 xml:space="preserve">  住房公积金</w:t>
            </w:r>
          </w:p>
        </w:tc>
        <w:tc>
          <w:tcPr>
            <w:tcW w:w="147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lang w:val="en-US" w:eastAsia="zh-CN"/>
              </w:rPr>
              <w:t>58.93</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p>
        </w:tc>
        <w:tc>
          <w:tcPr>
            <w:tcW w:w="100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9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85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bl>
    <w:p>
      <w:pPr>
        <w:spacing w:line="600" w:lineRule="exact"/>
        <w:rPr>
          <w:rFonts w:eastAsia="仿宋_GB2312"/>
          <w:sz w:val="28"/>
          <w:szCs w:val="28"/>
        </w:rPr>
      </w:pPr>
      <w:r>
        <w:rPr>
          <w:rFonts w:hint="eastAsia" w:eastAsia="方正小标宋简体"/>
          <w:kern w:val="0"/>
          <w:sz w:val="36"/>
          <w:szCs w:val="36"/>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1410970</wp:posOffset>
                </wp:positionV>
                <wp:extent cx="571500" cy="396240"/>
                <wp:effectExtent l="0" t="0" r="0" b="3810"/>
                <wp:wrapNone/>
                <wp:docPr id="3" name="文本框 3"/>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-9-</w:t>
                            </w:r>
                          </w:p>
                        </w:txbxContent>
                      </wps:txbx>
                      <wps:bodyPr vert="eaVert" upright="1"/>
                    </wps:wsp>
                  </a:graphicData>
                </a:graphic>
              </wp:anchor>
            </w:drawing>
          </mc:Choice>
          <mc:Fallback>
            <w:pict>
              <v:shape id="_x0000_s1026" o:spid="_x0000_s1026" o:spt="202" type="#_x0000_t202" style="position:absolute;left:0pt;margin-left:-36pt;margin-top:111.1pt;height:31.2pt;width:45pt;z-index:-251658240;mso-width-relative:page;mso-height-relative:page;" fillcolor="#FFFFFF" filled="t" stroked="f" coordsize="21600,21600" o:gfxdata="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gSbq2QAAAAoBAAAPAAAAAAAAAAEAIAAAACIAAABkcnMvZG93bnJldi54bWxQSwECFAAU&#10;AAAACACHTuJAbcY3dbcBAAA/AwAADgAAAAAAAAABACAAAAAoAQAAZHJzL2Uyb0RvYy54bWxQSwUG&#10;AAAAAAYABgBZAQAAUQU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-9-</w:t>
                      </w:r>
                    </w:p>
                  </w:txbxContent>
                </v:textbox>
              </v:shape>
            </w:pict>
          </mc:Fallback>
        </mc:AlternateContent>
      </w:r>
      <w:r>
        <w:rPr>
          <w:rFonts w:eastAsia="仿宋_GB2312"/>
          <w:sz w:val="28"/>
          <w:szCs w:val="28"/>
        </w:rPr>
        <w:t>注：本表反映部门本年度取得的各项收入情况。</w:t>
      </w:r>
    </w:p>
    <w:p>
      <w:pPr>
        <w:sectPr>
          <w:footerReference r:id="rId8" w:type="default"/>
          <w:footerReference r:id="rId9" w:type="even"/>
          <w:pgSz w:w="16838" w:h="11906" w:orient="landscape"/>
          <w:pgMar w:top="1134" w:right="1134" w:bottom="1134" w:left="1134" w:header="851" w:footer="992" w:gutter="0"/>
          <w:cols w:space="425" w:num="1"/>
          <w:titlePg/>
          <w:docGrid w:type="lines" w:linePitch="312" w:charSpace="0"/>
        </w:sectPr>
      </w:pPr>
    </w:p>
    <w:p>
      <w:pPr>
        <w:spacing w:line="600" w:lineRule="exact"/>
        <w:jc w:val="center"/>
        <w:rPr>
          <w:rFonts w:hint="eastAsia" w:eastAsia="方正小标宋简体"/>
          <w:kern w:val="0"/>
          <w:sz w:val="36"/>
          <w:szCs w:val="36"/>
        </w:rPr>
      </w:pPr>
      <w:r>
        <w:rPr>
          <w:rFonts w:eastAsia="仿宋_GB2312"/>
          <w:sz w:val="28"/>
          <w:szCs w:val="28"/>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-297180</wp:posOffset>
                </wp:positionV>
                <wp:extent cx="571500"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-10-</w:t>
                            </w:r>
                          </w:p>
                        </w:txbxContent>
                      </wps:txbx>
                      <wps:bodyPr vert="eaVert" upright="1"/>
                    </wps:wsp>
                  </a:graphicData>
                </a:graphic>
              </wp:anchor>
            </w:drawing>
          </mc:Choice>
          <mc:Fallback>
            <w:pict>
              <v:shape id="_x0000_s1026" o:spid="_x0000_s1026" o:spt="202" type="#_x0000_t202" style="position:absolute;left:0pt;margin-left:-36pt;margin-top:-23.4pt;height:39pt;width:45pt;z-index:-251657216;mso-width-relative:page;mso-height-relative:page;" fillcolor="#FFFFFF" filled="t" stroked="f" coordsize="21600,21600" o:gfxdata="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twpPnZAAAACQEAAA8AAAAAAAAAAQAgAAAAIgAAAGRycy9kb3ducmV2LnhtbFBLAQIUABQAAAAI&#10;AIdO4kA0mndTswEAAD8DAAAOAAAAAAAAAAEAIAAAACgBAABkcnMvZTJvRG9jLnhtbFBLBQYAAAAA&#10;BgAGAFkBAABNBQ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-10-</w:t>
                      </w:r>
                    </w:p>
                  </w:txbxContent>
                </v:textbox>
              </v:shape>
            </w:pict>
          </mc:Fallback>
        </mc:AlternateContent>
      </w:r>
    </w:p>
    <w:p>
      <w:pPr>
        <w:spacing w:line="600" w:lineRule="exact"/>
        <w:jc w:val="center"/>
        <w:rPr>
          <w:sz w:val="28"/>
          <w:szCs w:val="28"/>
        </w:rPr>
      </w:pPr>
      <w:r>
        <w:rPr>
          <w:rFonts w:eastAsia="方正小标宋简体"/>
          <w:kern w:val="0"/>
          <w:sz w:val="36"/>
          <w:szCs w:val="36"/>
        </w:rPr>
        <w:t>表三：支出决算表</w:t>
      </w:r>
    </w:p>
    <w:p>
      <w:pPr>
        <w:spacing w:line="600" w:lineRule="exact"/>
        <w:jc w:val="right"/>
        <w:rPr>
          <w:rFonts w:eastAsia="仿宋_GB2312"/>
          <w:sz w:val="28"/>
          <w:szCs w:val="28"/>
        </w:rPr>
      </w:pPr>
      <w:r>
        <w:rPr>
          <w:rFonts w:eastAsia="仿宋_GB2312"/>
          <w:sz w:val="28"/>
          <w:szCs w:val="28"/>
        </w:rPr>
        <w:t>单位：万元</w:t>
      </w:r>
    </w:p>
    <w:tbl>
      <w:tblPr>
        <w:tblStyle w:val="5"/>
        <w:tblW w:w="14887" w:type="dxa"/>
        <w:jc w:val="center"/>
        <w:tblInd w:w="0" w:type="dxa"/>
        <w:tblLayout w:type="fixed"/>
        <w:tblCellMar>
          <w:top w:w="0" w:type="dxa"/>
          <w:left w:w="108" w:type="dxa"/>
          <w:bottom w:w="0" w:type="dxa"/>
          <w:right w:w="108" w:type="dxa"/>
        </w:tblCellMar>
      </w:tblPr>
      <w:tblGrid>
        <w:gridCol w:w="1840"/>
        <w:gridCol w:w="3314"/>
        <w:gridCol w:w="1200"/>
        <w:gridCol w:w="1364"/>
        <w:gridCol w:w="1849"/>
        <w:gridCol w:w="1652"/>
        <w:gridCol w:w="1652"/>
        <w:gridCol w:w="2016"/>
      </w:tblGrid>
      <w:tr>
        <w:tblPrEx>
          <w:tblLayout w:type="fixed"/>
          <w:tblCellMar>
            <w:top w:w="0" w:type="dxa"/>
            <w:left w:w="108" w:type="dxa"/>
            <w:bottom w:w="0" w:type="dxa"/>
            <w:right w:w="108" w:type="dxa"/>
          </w:tblCellMar>
        </w:tblPrEx>
        <w:trPr>
          <w:trHeight w:val="514" w:hRule="atLeast"/>
          <w:jc w:val="center"/>
        </w:trPr>
        <w:tc>
          <w:tcPr>
            <w:tcW w:w="5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项 目</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4"/>
              </w:rPr>
            </w:pPr>
            <w:r>
              <w:rPr>
                <w:rFonts w:hint="eastAsia" w:ascii="方正小标宋简体" w:eastAsia="方正小标宋简体"/>
                <w:sz w:val="24"/>
              </w:rPr>
              <w:t>本年支出</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4"/>
              </w:rPr>
              <w:t>合计</w:t>
            </w:r>
          </w:p>
        </w:tc>
        <w:tc>
          <w:tcPr>
            <w:tcW w:w="1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基本支出</w:t>
            </w:r>
          </w:p>
        </w:tc>
        <w:tc>
          <w:tcPr>
            <w:tcW w:w="1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项目支出</w:t>
            </w:r>
          </w:p>
        </w:tc>
        <w:tc>
          <w:tcPr>
            <w:tcW w:w="1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上缴</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上级支出</w:t>
            </w:r>
          </w:p>
        </w:tc>
        <w:tc>
          <w:tcPr>
            <w:tcW w:w="1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经营支出</w:t>
            </w:r>
          </w:p>
        </w:tc>
        <w:tc>
          <w:tcPr>
            <w:tcW w:w="2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对附属单位</w:t>
            </w:r>
          </w:p>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补助支出</w:t>
            </w:r>
          </w:p>
        </w:tc>
      </w:tr>
      <w:tr>
        <w:tblPrEx>
          <w:tblLayout w:type="fixed"/>
          <w:tblCellMar>
            <w:top w:w="0" w:type="dxa"/>
            <w:left w:w="108" w:type="dxa"/>
            <w:bottom w:w="0" w:type="dxa"/>
            <w:right w:w="108" w:type="dxa"/>
          </w:tblCellMar>
        </w:tblPrEx>
        <w:trPr>
          <w:trHeight w:val="436" w:hRule="atLeas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科目编码</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科目名称</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13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szCs w:val="28"/>
              </w:rPr>
            </w:pPr>
          </w:p>
        </w:tc>
      </w:tr>
      <w:tr>
        <w:tblPrEx>
          <w:tblLayout w:type="fixed"/>
          <w:tblCellMar>
            <w:top w:w="0" w:type="dxa"/>
            <w:left w:w="108" w:type="dxa"/>
            <w:bottom w:w="0" w:type="dxa"/>
            <w:right w:w="108" w:type="dxa"/>
          </w:tblCellMar>
        </w:tblPrEx>
        <w:trPr>
          <w:trHeight w:val="397" w:hRule="exact"/>
          <w:jc w:val="center"/>
        </w:trPr>
        <w:tc>
          <w:tcPr>
            <w:tcW w:w="5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栏次</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1</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2</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3</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4</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5</w:t>
            </w: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6</w:t>
            </w:r>
          </w:p>
        </w:tc>
      </w:tr>
      <w:tr>
        <w:tblPrEx>
          <w:tblLayout w:type="fixed"/>
          <w:tblCellMar>
            <w:top w:w="0" w:type="dxa"/>
            <w:left w:w="108" w:type="dxa"/>
            <w:bottom w:w="0" w:type="dxa"/>
            <w:right w:w="108" w:type="dxa"/>
          </w:tblCellMar>
        </w:tblPrEx>
        <w:trPr>
          <w:trHeight w:val="397" w:hRule="exact"/>
          <w:jc w:val="center"/>
        </w:trPr>
        <w:tc>
          <w:tcPr>
            <w:tcW w:w="5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合计</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2,731.84</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1,045.09</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1,686.75</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205</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left="-286" w:leftChars="-136" w:firstLine="285" w:firstLineChars="102"/>
              <w:rPr>
                <w:rFonts w:hint="eastAsia" w:eastAsia="仿宋_GB2312"/>
                <w:color w:val="000000"/>
                <w:sz w:val="28"/>
                <w:szCs w:val="28"/>
              </w:rPr>
            </w:pPr>
            <w:r>
              <w:rPr>
                <w:rFonts w:hint="eastAsia" w:eastAsia="仿宋_GB2312"/>
                <w:color w:val="000000"/>
                <w:sz w:val="28"/>
                <w:szCs w:val="28"/>
              </w:rPr>
              <w:t>教育支出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left="-286" w:leftChars="-136" w:firstLine="285" w:firstLineChars="102"/>
              <w:rPr>
                <w:rFonts w:hint="eastAsia" w:eastAsia="仿宋_GB2312"/>
                <w:color w:val="000000"/>
                <w:sz w:val="28"/>
                <w:szCs w:val="28"/>
              </w:rPr>
            </w:pPr>
            <w:r>
              <w:rPr>
                <w:rFonts w:hint="eastAsia" w:eastAsia="仿宋_GB2312"/>
                <w:color w:val="000000"/>
                <w:sz w:val="28"/>
                <w:szCs w:val="28"/>
              </w:rPr>
              <w:t>进修及培训</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2050803</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left="-286" w:leftChars="-136" w:firstLine="285" w:firstLineChars="102"/>
              <w:rPr>
                <w:rFonts w:hint="eastAsia" w:eastAsia="仿宋_GB2312"/>
                <w:color w:val="000000"/>
                <w:sz w:val="28"/>
                <w:szCs w:val="28"/>
              </w:rPr>
            </w:pPr>
            <w:r>
              <w:rPr>
                <w:rFonts w:hint="eastAsia" w:eastAsia="仿宋_GB2312"/>
                <w:color w:val="000000"/>
                <w:sz w:val="28"/>
                <w:szCs w:val="28"/>
              </w:rPr>
              <w:t xml:space="preserve">  培训支出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208</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left="-286" w:leftChars="-136" w:firstLine="285" w:firstLineChars="102"/>
              <w:rPr>
                <w:rFonts w:hint="eastAsia" w:eastAsia="仿宋_GB2312"/>
                <w:color w:val="000000"/>
                <w:sz w:val="28"/>
                <w:szCs w:val="28"/>
              </w:rPr>
            </w:pPr>
            <w:r>
              <w:rPr>
                <w:rFonts w:hint="eastAsia" w:eastAsia="仿宋_GB2312"/>
                <w:color w:val="000000"/>
                <w:sz w:val="28"/>
                <w:szCs w:val="28"/>
              </w:rPr>
              <w:t>社会保障和就业支出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241.92</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215.72</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20805</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行政事业单位离退休</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241.92</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215.72</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top"/>
          </w:tcPr>
          <w:p>
            <w:pPr>
              <w:spacing w:line="400" w:lineRule="exact"/>
              <w:ind w:right="560"/>
              <w:rPr>
                <w:rFonts w:eastAsia="仿宋_GB2312"/>
                <w:color w:val="000000"/>
                <w:sz w:val="28"/>
                <w:szCs w:val="28"/>
              </w:rPr>
            </w:pPr>
            <w:r>
              <w:rPr>
                <w:rFonts w:hint="eastAsia" w:eastAsia="仿宋_GB2312"/>
                <w:color w:val="000000"/>
                <w:sz w:val="28"/>
                <w:szCs w:val="28"/>
              </w:rPr>
              <w:t xml:space="preserve">2080502 </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事业单位离退休</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118.89</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118.89</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hint="eastAsia" w:eastAsia="仿宋_GB2312"/>
                <w:color w:val="000000"/>
                <w:sz w:val="28"/>
                <w:szCs w:val="28"/>
                <w:lang w:val="en-US" w:eastAsia="zh-CN"/>
              </w:rPr>
            </w:pPr>
            <w:r>
              <w:rPr>
                <w:rFonts w:hint="eastAsia" w:eastAsia="仿宋_GB2312"/>
                <w:color w:val="000000"/>
                <w:sz w:val="28"/>
                <w:szCs w:val="28"/>
                <w:lang w:val="en-US" w:eastAsia="zh-CN"/>
              </w:rPr>
              <w:t>2080505</w:t>
            </w:r>
          </w:p>
          <w:p>
            <w:pPr>
              <w:spacing w:line="400" w:lineRule="exact"/>
              <w:ind w:right="280" w:rightChars="0"/>
              <w:jc w:val="right"/>
              <w:rPr>
                <w:rFonts w:hint="eastAsia" w:eastAsia="仿宋_GB2312"/>
                <w:color w:val="000000"/>
                <w:sz w:val="28"/>
                <w:szCs w:val="28"/>
              </w:rPr>
            </w:pP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8"/>
                <w:szCs w:val="28"/>
              </w:rPr>
            </w:pPr>
            <w:r>
              <w:rPr>
                <w:rFonts w:hint="eastAsia" w:eastAsia="仿宋_GB2312"/>
                <w:color w:val="000000"/>
                <w:sz w:val="24"/>
                <w:szCs w:val="24"/>
                <w:lang w:eastAsia="zh-CN"/>
              </w:rPr>
              <w:t>机关事业单位基本养老保险缴费支出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96.84</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96.84</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rightChars="0"/>
              <w:jc w:val="right"/>
              <w:rPr>
                <w:rFonts w:hint="eastAsia" w:eastAsia="仿宋_GB2312"/>
                <w:color w:val="000000"/>
                <w:sz w:val="28"/>
                <w:szCs w:val="28"/>
              </w:rPr>
            </w:pPr>
            <w:r>
              <w:rPr>
                <w:rFonts w:hint="eastAsia" w:eastAsia="仿宋_GB2312"/>
                <w:color w:val="000000"/>
                <w:sz w:val="28"/>
                <w:szCs w:val="28"/>
                <w:lang w:val="en-US" w:eastAsia="zh-CN"/>
              </w:rPr>
              <w:t>2080599</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8"/>
                <w:szCs w:val="28"/>
              </w:rPr>
            </w:pPr>
            <w:r>
              <w:rPr>
                <w:rFonts w:hint="eastAsia" w:eastAsia="仿宋_GB2312"/>
                <w:color w:val="000000"/>
                <w:sz w:val="24"/>
                <w:szCs w:val="24"/>
                <w:lang w:eastAsia="zh-CN"/>
              </w:rPr>
              <w:t>其他行政事业单位离退休支出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医疗卫生与计划生育支出</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2,420.99</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770.44</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1,650.55</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公共卫生</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2,315.81</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679.09</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1,636.72</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2100405</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 xml:space="preserve">  应急救治机构</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2,286.35</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679.09</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1,607.26</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2100409</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重大公共卫生专项</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2100499</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其他公共卫生专项</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19.46</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19.46</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eastAsia="zh-CN"/>
              </w:rPr>
              <w:t>行政事业单位医疗</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92.60</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91.35</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02</w:t>
            </w:r>
          </w:p>
        </w:tc>
        <w:tc>
          <w:tcPr>
            <w:tcW w:w="3314"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事业单位医疗</w:t>
            </w:r>
          </w:p>
        </w:tc>
        <w:tc>
          <w:tcPr>
            <w:tcW w:w="1200"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36.64</w:t>
            </w:r>
          </w:p>
        </w:tc>
        <w:tc>
          <w:tcPr>
            <w:tcW w:w="1364"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35.39</w:t>
            </w:r>
          </w:p>
        </w:tc>
        <w:tc>
          <w:tcPr>
            <w:tcW w:w="1849"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w:t>
            </w: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4"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03</w:t>
            </w:r>
          </w:p>
        </w:tc>
        <w:tc>
          <w:tcPr>
            <w:tcW w:w="331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rPr>
              <w:t>公务员医疗补助</w:t>
            </w:r>
          </w:p>
        </w:tc>
        <w:tc>
          <w:tcPr>
            <w:tcW w:w="1200"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54.85</w:t>
            </w:r>
          </w:p>
        </w:tc>
        <w:tc>
          <w:tcPr>
            <w:tcW w:w="136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54.85</w:t>
            </w:r>
          </w:p>
        </w:tc>
        <w:tc>
          <w:tcPr>
            <w:tcW w:w="1849"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4"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2101199</w:t>
            </w:r>
          </w:p>
        </w:tc>
        <w:tc>
          <w:tcPr>
            <w:tcW w:w="331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其他行政事业单位医疗支出</w:t>
            </w:r>
          </w:p>
        </w:tc>
        <w:tc>
          <w:tcPr>
            <w:tcW w:w="1200"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1.11</w:t>
            </w:r>
          </w:p>
        </w:tc>
        <w:tc>
          <w:tcPr>
            <w:tcW w:w="136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1.11</w:t>
            </w:r>
          </w:p>
        </w:tc>
        <w:tc>
          <w:tcPr>
            <w:tcW w:w="1849"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4"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21099</w:t>
            </w:r>
          </w:p>
        </w:tc>
        <w:tc>
          <w:tcPr>
            <w:tcW w:w="331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eastAsia="zh-CN"/>
              </w:rPr>
              <w:t>其他医疗卫生与计划生育支出</w:t>
            </w:r>
          </w:p>
        </w:tc>
        <w:tc>
          <w:tcPr>
            <w:tcW w:w="1200"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c>
          <w:tcPr>
            <w:tcW w:w="136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4"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2109901</w:t>
            </w:r>
          </w:p>
        </w:tc>
        <w:tc>
          <w:tcPr>
            <w:tcW w:w="331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其他医疗卫生与计划生育支出</w:t>
            </w:r>
          </w:p>
        </w:tc>
        <w:tc>
          <w:tcPr>
            <w:tcW w:w="1200"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c>
          <w:tcPr>
            <w:tcW w:w="1364"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849"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w:t>
            </w:r>
          </w:p>
        </w:tc>
        <w:tc>
          <w:tcPr>
            <w:tcW w:w="331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住房保障支出</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84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w:t>
            </w:r>
          </w:p>
        </w:tc>
        <w:tc>
          <w:tcPr>
            <w:tcW w:w="331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住房改革支出</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84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1840" w:type="dxa"/>
            <w:tcBorders>
              <w:top w:val="single" w:color="auto" w:sz="6" w:space="0"/>
              <w:left w:val="single" w:color="auto" w:sz="4" w:space="0"/>
              <w:bottom w:val="single" w:color="auto" w:sz="4"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2210201</w:t>
            </w:r>
          </w:p>
        </w:tc>
        <w:tc>
          <w:tcPr>
            <w:tcW w:w="3314"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 xml:space="preserve">  住房公积金</w:t>
            </w:r>
          </w:p>
        </w:tc>
        <w:tc>
          <w:tcPr>
            <w:tcW w:w="1200"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364"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1849"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1652"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1652"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eastAsia="仿宋_GB2312"/>
                <w:color w:val="000000"/>
                <w:sz w:val="28"/>
                <w:szCs w:val="28"/>
              </w:rPr>
            </w:pPr>
          </w:p>
        </w:tc>
        <w:tc>
          <w:tcPr>
            <w:tcW w:w="2016" w:type="dxa"/>
            <w:tcBorders>
              <w:top w:val="single" w:color="auto" w:sz="6" w:space="0"/>
              <w:left w:val="single" w:color="auto" w:sz="6" w:space="0"/>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p>
        </w:tc>
      </w:tr>
    </w:tbl>
    <w:p>
      <w:pPr>
        <w:spacing w:line="600" w:lineRule="exact"/>
        <w:rPr>
          <w:rFonts w:eastAsia="仿宋_GB2312"/>
          <w:sz w:val="28"/>
          <w:szCs w:val="28"/>
        </w:rPr>
      </w:pPr>
      <w:r>
        <w:rPr>
          <w:rFonts w:eastAsia="仿宋_GB2312"/>
          <w:sz w:val="28"/>
          <w:szCs w:val="28"/>
        </w:rPr>
        <w:t>注：本表反映部门本年度各项支出情况。</w:t>
      </w:r>
    </w:p>
    <w:p>
      <w:pPr>
        <w:sectPr>
          <w:pgSz w:w="16838" w:h="11906" w:orient="landscape"/>
          <w:pgMar w:top="1134" w:right="1134" w:bottom="1134" w:left="1134" w:header="851" w:footer="992" w:gutter="0"/>
          <w:cols w:space="425" w:num="1"/>
          <w:titlePg/>
          <w:docGrid w:type="lines" w:linePitch="312" w:charSpace="0"/>
        </w:sectPr>
      </w:pPr>
    </w:p>
    <w:p>
      <w:pPr>
        <w:spacing w:line="500" w:lineRule="exact"/>
        <w:jc w:val="center"/>
        <w:rPr>
          <w:sz w:val="36"/>
          <w:szCs w:val="36"/>
        </w:rPr>
      </w:pPr>
      <w:r>
        <w:rPr>
          <w:rFonts w:eastAsia="方正小标宋简体"/>
          <w:kern w:val="0"/>
          <w:sz w:val="36"/>
          <w:szCs w:val="36"/>
        </w:rPr>
        <w:t>表四：财政拨款收入支出决算总表</w:t>
      </w:r>
    </w:p>
    <w:p>
      <w:pPr>
        <w:spacing w:line="500" w:lineRule="exact"/>
        <w:jc w:val="right"/>
        <w:rPr>
          <w:rFonts w:eastAsia="仿宋_GB2312"/>
          <w:sz w:val="28"/>
          <w:szCs w:val="28"/>
        </w:rPr>
      </w:pPr>
      <w:r>
        <w:rPr>
          <w:rFonts w:eastAsia="仿宋_GB2312"/>
          <w:sz w:val="28"/>
          <w:szCs w:val="28"/>
        </w:rPr>
        <w:t>单位：万元</w:t>
      </w:r>
    </w:p>
    <w:tbl>
      <w:tblPr>
        <w:tblStyle w:val="5"/>
        <w:tblW w:w="14786" w:type="dxa"/>
        <w:jc w:val="center"/>
        <w:tblInd w:w="0" w:type="dxa"/>
        <w:tblLayout w:type="fixed"/>
        <w:tblCellMar>
          <w:top w:w="0" w:type="dxa"/>
          <w:left w:w="108" w:type="dxa"/>
          <w:bottom w:w="0" w:type="dxa"/>
          <w:right w:w="108" w:type="dxa"/>
        </w:tblCellMar>
      </w:tblPr>
      <w:tblGrid>
        <w:gridCol w:w="4426"/>
        <w:gridCol w:w="580"/>
        <w:gridCol w:w="1455"/>
        <w:gridCol w:w="3007"/>
        <w:gridCol w:w="719"/>
        <w:gridCol w:w="1440"/>
        <w:gridCol w:w="1621"/>
        <w:gridCol w:w="1538"/>
      </w:tblGrid>
      <w:tr>
        <w:tblPrEx>
          <w:tblLayout w:type="fixed"/>
          <w:tblCellMar>
            <w:top w:w="0" w:type="dxa"/>
            <w:left w:w="108" w:type="dxa"/>
            <w:bottom w:w="0" w:type="dxa"/>
            <w:right w:w="108" w:type="dxa"/>
          </w:tblCellMar>
        </w:tblPrEx>
        <w:trPr>
          <w:trHeight w:val="340" w:hRule="atLeast"/>
          <w:jc w:val="center"/>
        </w:trPr>
        <w:tc>
          <w:tcPr>
            <w:tcW w:w="6461" w:type="dxa"/>
            <w:gridSpan w:val="3"/>
            <w:tcBorders>
              <w:top w:val="single" w:color="auto" w:sz="4" w:space="0"/>
              <w:left w:val="single" w:color="auto" w:sz="4" w:space="0"/>
              <w:bottom w:val="single" w:color="auto" w:sz="4" w:space="0"/>
              <w:right w:val="single" w:color="000000"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收 入</w:t>
            </w:r>
          </w:p>
        </w:tc>
        <w:tc>
          <w:tcPr>
            <w:tcW w:w="8325" w:type="dxa"/>
            <w:gridSpan w:val="5"/>
            <w:tcBorders>
              <w:top w:val="single" w:color="auto" w:sz="4" w:space="0"/>
              <w:left w:val="nil"/>
              <w:bottom w:val="single" w:color="auto" w:sz="4" w:space="0"/>
              <w:right w:val="single" w:color="000000"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支 出</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项 目</w:t>
            </w:r>
          </w:p>
        </w:tc>
        <w:tc>
          <w:tcPr>
            <w:tcW w:w="5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kern w:val="0"/>
                <w:szCs w:val="21"/>
              </w:rPr>
            </w:pPr>
            <w:r>
              <w:rPr>
                <w:rFonts w:eastAsia="仿宋_GB2312"/>
                <w:kern w:val="0"/>
                <w:szCs w:val="21"/>
              </w:rPr>
              <w:t>行次</w:t>
            </w:r>
          </w:p>
        </w:tc>
        <w:tc>
          <w:tcPr>
            <w:tcW w:w="14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金额</w:t>
            </w:r>
          </w:p>
        </w:tc>
        <w:tc>
          <w:tcPr>
            <w:tcW w:w="300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项 目</w:t>
            </w:r>
          </w:p>
        </w:tc>
        <w:tc>
          <w:tcPr>
            <w:tcW w:w="71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kern w:val="0"/>
                <w:szCs w:val="21"/>
              </w:rPr>
            </w:pPr>
            <w:r>
              <w:rPr>
                <w:rFonts w:eastAsia="仿宋_GB2312"/>
                <w:kern w:val="0"/>
                <w:szCs w:val="21"/>
              </w:rPr>
              <w:t>行次</w:t>
            </w:r>
          </w:p>
        </w:tc>
        <w:tc>
          <w:tcPr>
            <w:tcW w:w="14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Cs w:val="21"/>
              </w:rPr>
            </w:pPr>
            <w:r>
              <w:rPr>
                <w:rFonts w:eastAsia="仿宋_GB2312"/>
                <w:kern w:val="0"/>
                <w:szCs w:val="21"/>
              </w:rPr>
              <w:t>合计</w:t>
            </w:r>
          </w:p>
        </w:tc>
        <w:tc>
          <w:tcPr>
            <w:tcW w:w="162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kern w:val="0"/>
                <w:szCs w:val="21"/>
              </w:rPr>
            </w:pPr>
            <w:r>
              <w:rPr>
                <w:rFonts w:eastAsia="仿宋_GB2312"/>
                <w:kern w:val="0"/>
                <w:szCs w:val="21"/>
              </w:rPr>
              <w:t>一般公共预算</w:t>
            </w:r>
          </w:p>
          <w:p>
            <w:pPr>
              <w:widowControl/>
              <w:spacing w:line="300" w:lineRule="exact"/>
              <w:jc w:val="center"/>
              <w:rPr>
                <w:rFonts w:eastAsia="仿宋_GB2312"/>
                <w:kern w:val="0"/>
                <w:szCs w:val="21"/>
              </w:rPr>
            </w:pPr>
            <w:r>
              <w:rPr>
                <w:rFonts w:eastAsia="仿宋_GB2312"/>
                <w:kern w:val="0"/>
                <w:szCs w:val="21"/>
              </w:rPr>
              <w:t>财政拨款</w:t>
            </w:r>
          </w:p>
        </w:tc>
        <w:tc>
          <w:tcPr>
            <w:tcW w:w="153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kern w:val="0"/>
                <w:szCs w:val="21"/>
              </w:rPr>
            </w:pPr>
            <w:r>
              <w:rPr>
                <w:rFonts w:eastAsia="仿宋_GB2312"/>
                <w:kern w:val="0"/>
                <w:szCs w:val="21"/>
              </w:rPr>
              <w:t>政府性基金</w:t>
            </w:r>
          </w:p>
          <w:p>
            <w:pPr>
              <w:widowControl/>
              <w:spacing w:line="300" w:lineRule="exact"/>
              <w:jc w:val="center"/>
              <w:rPr>
                <w:rFonts w:eastAsia="仿宋_GB2312"/>
                <w:kern w:val="0"/>
                <w:szCs w:val="21"/>
              </w:rPr>
            </w:pPr>
            <w:r>
              <w:rPr>
                <w:rFonts w:eastAsia="仿宋_GB2312"/>
                <w:kern w:val="0"/>
                <w:szCs w:val="21"/>
              </w:rPr>
              <w:t>预算财政拨款</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kern w:val="0"/>
                <w:szCs w:val="21"/>
              </w:rPr>
              <w:t>栏 次</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hint="eastAsia" w:ascii="方正小标宋简体" w:eastAsia="方正小标宋简体"/>
                <w:color w:val="000000"/>
                <w:kern w:val="0"/>
                <w:szCs w:val="21"/>
              </w:rPr>
            </w:pPr>
            <w:r>
              <w:rPr>
                <w:rFonts w:hint="eastAsia" w:ascii="方正小标宋简体" w:eastAsia="方正小标宋简体"/>
                <w:color w:val="000000"/>
                <w:kern w:val="0"/>
                <w:szCs w:val="21"/>
              </w:rPr>
              <w:t>　</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1</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hint="eastAsia" w:ascii="方正小标宋简体" w:eastAsia="方正小标宋简体"/>
                <w:color w:val="000000"/>
                <w:kern w:val="0"/>
                <w:szCs w:val="21"/>
              </w:rPr>
            </w:pPr>
            <w:r>
              <w:rPr>
                <w:rFonts w:hint="eastAsia" w:ascii="方正小标宋简体" w:eastAsia="方正小标宋简体"/>
                <w:kern w:val="0"/>
                <w:szCs w:val="21"/>
              </w:rPr>
              <w:t>栏 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hint="eastAsia" w:ascii="方正小标宋简体" w:eastAsia="方正小标宋简体"/>
                <w:color w:val="000000"/>
                <w:kern w:val="0"/>
                <w:szCs w:val="21"/>
              </w:rPr>
            </w:pPr>
            <w:r>
              <w:rPr>
                <w:rFonts w:hint="eastAsia" w:ascii="方正小标宋简体" w:eastAsia="方正小标宋简体"/>
                <w:color w:val="000000"/>
                <w:kern w:val="0"/>
                <w:szCs w:val="21"/>
              </w:rPr>
              <w:t>　</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2</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3</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hint="eastAsia" w:ascii="方正小标宋简体" w:eastAsia="方正小标宋简体"/>
                <w:color w:val="000000"/>
                <w:kern w:val="0"/>
                <w:szCs w:val="21"/>
              </w:rPr>
            </w:pPr>
            <w:r>
              <w:rPr>
                <w:rFonts w:hint="eastAsia" w:ascii="方正小标宋简体" w:eastAsia="方正小标宋简体"/>
                <w:color w:val="000000"/>
                <w:kern w:val="0"/>
                <w:szCs w:val="21"/>
              </w:rPr>
              <w:t>4</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一、一般公共预算财政拨款</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hint="eastAsia" w:eastAsia="仿宋_GB2312"/>
                <w:color w:val="000000"/>
                <w:kern w:val="0"/>
                <w:szCs w:val="21"/>
                <w:lang w:val="en-US" w:eastAsia="zh-CN"/>
              </w:rPr>
              <w:t>2655.60</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一、一般公共服务支出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18</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二、政府性基金预算财政拨款</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二、外交支出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19</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三、教育支出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20</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hint="eastAsia" w:eastAsia="仿宋_GB2312"/>
                <w:color w:val="000000"/>
                <w:kern w:val="0"/>
                <w:szCs w:val="21"/>
                <w:lang w:val="en-US" w:eastAsia="zh-CN"/>
              </w:rPr>
              <w:t>10.00</w:t>
            </w: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10.00</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4</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四、科学技术支出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21</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5</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五、文化体育与传媒支出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22</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6</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kern w:val="0"/>
                <w:szCs w:val="21"/>
              </w:rPr>
              <w:t>六、社会保障和就业支出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23</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hint="eastAsia" w:eastAsia="仿宋_GB2312"/>
                <w:color w:val="000000"/>
                <w:kern w:val="0"/>
                <w:szCs w:val="21"/>
                <w:lang w:val="en-US" w:eastAsia="zh-CN"/>
              </w:rPr>
              <w:t>241.92</w:t>
            </w: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241.92</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7</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rPr>
              <w:t>七、医疗卫生与计划生育支出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24</w:t>
            </w:r>
          </w:p>
        </w:tc>
        <w:tc>
          <w:tcPr>
            <w:tcW w:w="1440"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eastAsia="仿宋_GB2312"/>
                <w:color w:val="000000"/>
                <w:kern w:val="0"/>
                <w:szCs w:val="21"/>
                <w:lang w:val="en-US" w:eastAsia="zh-CN"/>
              </w:rPr>
            </w:pPr>
            <w:r>
              <w:rPr>
                <w:rFonts w:hint="eastAsia" w:eastAsia="仿宋_GB2312"/>
                <w:color w:val="000000"/>
                <w:kern w:val="0"/>
                <w:szCs w:val="21"/>
                <w:lang w:val="en-US" w:eastAsia="zh-CN"/>
              </w:rPr>
              <w:t>2367.99</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2367.99</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8</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hint="eastAsia" w:eastAsia="仿宋_GB2312"/>
                <w:color w:val="000000"/>
                <w:kern w:val="0"/>
                <w:szCs w:val="21"/>
              </w:rPr>
              <w:t>八、住房保障支出</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25</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hint="eastAsia" w:eastAsia="仿宋_GB2312"/>
                <w:color w:val="000000"/>
                <w:kern w:val="0"/>
                <w:szCs w:val="21"/>
                <w:lang w:val="en-US" w:eastAsia="zh-CN"/>
              </w:rPr>
            </w:pPr>
            <w:r>
              <w:rPr>
                <w:rFonts w:hint="eastAsia" w:eastAsia="仿宋_GB2312"/>
                <w:color w:val="000000"/>
                <w:kern w:val="0"/>
                <w:szCs w:val="21"/>
                <w:lang w:val="en-US" w:eastAsia="zh-CN"/>
              </w:rPr>
              <w:t>58.93</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58.93</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9</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26</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10</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27</w:t>
            </w:r>
          </w:p>
        </w:tc>
        <w:tc>
          <w:tcPr>
            <w:tcW w:w="1440" w:type="dxa"/>
            <w:tcBorders>
              <w:top w:val="nil"/>
              <w:left w:val="nil"/>
              <w:bottom w:val="single" w:color="auto" w:sz="4" w:space="0"/>
              <w:right w:val="single" w:color="auto" w:sz="4" w:space="0"/>
            </w:tcBorders>
            <w:shd w:val="clear" w:color="auto" w:fill="auto"/>
            <w:vAlign w:val="top"/>
          </w:tcPr>
          <w:p>
            <w:pPr>
              <w:widowControl/>
              <w:spacing w:line="300" w:lineRule="exact"/>
              <w:ind w:firstLine="630" w:firstLineChars="300"/>
              <w:jc w:val="left"/>
              <w:rPr>
                <w:rFonts w:eastAsia="仿宋_GB2312"/>
                <w:color w:val="000000"/>
                <w:kern w:val="0"/>
                <w:szCs w:val="21"/>
              </w:rPr>
            </w:pPr>
            <w:r>
              <w:rPr>
                <w:rFonts w:eastAsia="仿宋_GB2312"/>
                <w:color w:val="000000"/>
                <w:kern w:val="0"/>
                <w:szCs w:val="21"/>
              </w:rPr>
              <w:t>　</w:t>
            </w:r>
          </w:p>
        </w:tc>
        <w:tc>
          <w:tcPr>
            <w:tcW w:w="1621" w:type="dxa"/>
            <w:tcBorders>
              <w:top w:val="nil"/>
              <w:left w:val="nil"/>
              <w:bottom w:val="single" w:color="auto" w:sz="4" w:space="0"/>
              <w:right w:val="single" w:color="auto" w:sz="4" w:space="0"/>
            </w:tcBorders>
            <w:shd w:val="clear" w:color="auto" w:fill="auto"/>
            <w:vAlign w:val="top"/>
          </w:tcPr>
          <w:p>
            <w:pPr>
              <w:widowControl/>
              <w:spacing w:line="300" w:lineRule="exact"/>
              <w:rPr>
                <w:rFonts w:eastAsia="仿宋_GB2312"/>
                <w:color w:val="000000"/>
                <w:kern w:val="0"/>
                <w:szCs w:val="21"/>
              </w:rPr>
            </w:pPr>
            <w:r>
              <w:rPr>
                <w:rFonts w:eastAsia="仿宋_GB2312"/>
                <w:color w:val="000000"/>
                <w:kern w:val="0"/>
                <w:szCs w:val="21"/>
              </w:rPr>
              <w:t>　</w:t>
            </w:r>
          </w:p>
        </w:tc>
        <w:tc>
          <w:tcPr>
            <w:tcW w:w="1538"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11</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28</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color w:val="000000"/>
                <w:kern w:val="0"/>
                <w:szCs w:val="21"/>
              </w:rPr>
            </w:pPr>
            <w:r>
              <w:rPr>
                <w:rFonts w:eastAsia="仿宋_GB2312"/>
                <w:kern w:val="0"/>
                <w:szCs w:val="21"/>
              </w:rPr>
              <w:t>本年收入合计</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12</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hint="eastAsia" w:eastAsia="仿宋_GB2312"/>
                <w:color w:val="000000"/>
                <w:kern w:val="0"/>
                <w:szCs w:val="21"/>
                <w:lang w:val="en-US" w:eastAsia="zh-CN"/>
              </w:rPr>
              <w:t>2655.60</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本年支出合计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29</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hint="eastAsia" w:eastAsia="仿宋_GB2312"/>
                <w:color w:val="000000"/>
                <w:kern w:val="0"/>
                <w:szCs w:val="21"/>
                <w:lang w:val="en-US" w:eastAsia="zh-CN"/>
              </w:rPr>
              <w:t>2678.84</w:t>
            </w: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840" w:firstLineChars="400"/>
              <w:jc w:val="left"/>
              <w:rPr>
                <w:rFonts w:eastAsia="仿宋_GB2312"/>
                <w:color w:val="000000"/>
                <w:kern w:val="0"/>
                <w:szCs w:val="21"/>
              </w:rPr>
            </w:pPr>
            <w:r>
              <w:rPr>
                <w:rFonts w:eastAsia="仿宋_GB2312"/>
                <w:kern w:val="0"/>
                <w:szCs w:val="21"/>
              </w:rPr>
              <w:t>年初财政拨款结转和结余</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13</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hint="eastAsia" w:eastAsia="仿宋_GB2312"/>
                <w:color w:val="000000"/>
                <w:kern w:val="0"/>
                <w:szCs w:val="21"/>
                <w:lang w:val="en-US" w:eastAsia="zh-CN"/>
              </w:rPr>
              <w:t>23.23</w:t>
            </w: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年末结转和结余</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30</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kern w:val="0"/>
                <w:szCs w:val="21"/>
              </w:rPr>
            </w:pPr>
            <w:r>
              <w:rPr>
                <w:rFonts w:eastAsia="仿宋_GB2312"/>
                <w:kern w:val="0"/>
                <w:szCs w:val="21"/>
              </w:rPr>
              <w:t>一般公共预算财政拨款</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14</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23.23</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31</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ind w:firstLine="1470" w:firstLineChars="700"/>
              <w:jc w:val="left"/>
              <w:rPr>
                <w:rFonts w:eastAsia="仿宋_GB2312"/>
                <w:color w:val="000000"/>
                <w:kern w:val="0"/>
                <w:szCs w:val="21"/>
              </w:rPr>
            </w:pPr>
            <w:r>
              <w:rPr>
                <w:rFonts w:eastAsia="仿宋_GB2312"/>
                <w:kern w:val="0"/>
                <w:szCs w:val="21"/>
              </w:rPr>
              <w:t>政府性基金预算财政拨款</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15</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420" w:firstLineChars="2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32</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16</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eastAsia="仿宋_GB2312"/>
                <w:color w:val="000000"/>
                <w:kern w:val="0"/>
                <w:szCs w:val="21"/>
              </w:rPr>
            </w:pPr>
            <w:r>
              <w:rPr>
                <w:rFonts w:eastAsia="仿宋_GB2312"/>
                <w:color w:val="000000"/>
                <w:kern w:val="0"/>
                <w:szCs w:val="21"/>
              </w:rPr>
              <w:t>　</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33</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4426"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合计</w:t>
            </w:r>
          </w:p>
        </w:tc>
        <w:tc>
          <w:tcPr>
            <w:tcW w:w="580"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17</w:t>
            </w:r>
          </w:p>
        </w:tc>
        <w:tc>
          <w:tcPr>
            <w:tcW w:w="1455" w:type="dxa"/>
            <w:tcBorders>
              <w:top w:val="nil"/>
              <w:left w:val="nil"/>
              <w:bottom w:val="single" w:color="auto" w:sz="4" w:space="0"/>
              <w:right w:val="single" w:color="auto" w:sz="4" w:space="0"/>
            </w:tcBorders>
            <w:shd w:val="clear" w:color="auto" w:fill="auto"/>
            <w:vAlign w:val="top"/>
          </w:tcPr>
          <w:p>
            <w:pPr>
              <w:widowControl/>
              <w:spacing w:line="300" w:lineRule="exact"/>
              <w:ind w:firstLine="210" w:firstLineChars="10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2678.84</w:t>
            </w:r>
          </w:p>
        </w:tc>
        <w:tc>
          <w:tcPr>
            <w:tcW w:w="3007"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kern w:val="0"/>
                <w:szCs w:val="21"/>
              </w:rPr>
              <w:t>合计</w:t>
            </w:r>
          </w:p>
        </w:tc>
        <w:tc>
          <w:tcPr>
            <w:tcW w:w="719" w:type="dxa"/>
            <w:tcBorders>
              <w:top w:val="nil"/>
              <w:left w:val="nil"/>
              <w:bottom w:val="single" w:color="auto" w:sz="4" w:space="0"/>
              <w:right w:val="single" w:color="auto" w:sz="4" w:space="0"/>
            </w:tcBorders>
            <w:shd w:val="clear" w:color="auto" w:fill="auto"/>
            <w:vAlign w:val="top"/>
          </w:tcPr>
          <w:p>
            <w:pPr>
              <w:widowControl/>
              <w:spacing w:line="300" w:lineRule="exact"/>
              <w:jc w:val="center"/>
              <w:rPr>
                <w:rFonts w:eastAsia="仿宋_GB2312"/>
                <w:color w:val="000000"/>
                <w:kern w:val="0"/>
                <w:szCs w:val="21"/>
              </w:rPr>
            </w:pPr>
            <w:r>
              <w:rPr>
                <w:rFonts w:eastAsia="仿宋_GB2312"/>
                <w:color w:val="000000"/>
                <w:kern w:val="0"/>
                <w:szCs w:val="21"/>
              </w:rPr>
              <w:t>34</w:t>
            </w:r>
          </w:p>
        </w:tc>
        <w:tc>
          <w:tcPr>
            <w:tcW w:w="4599" w:type="dxa"/>
            <w:gridSpan w:val="3"/>
            <w:tcBorders>
              <w:top w:val="single" w:color="auto" w:sz="4" w:space="0"/>
              <w:left w:val="nil"/>
              <w:bottom w:val="single" w:color="auto" w:sz="4" w:space="0"/>
              <w:right w:val="single" w:color="auto" w:sz="4" w:space="0"/>
            </w:tcBorders>
            <w:shd w:val="clear" w:color="auto" w:fill="auto"/>
            <w:vAlign w:val="top"/>
          </w:tcPr>
          <w:p>
            <w:pPr>
              <w:widowControl/>
              <w:spacing w:line="300" w:lineRule="exact"/>
              <w:ind w:firstLine="2310" w:firstLineChars="1100"/>
              <w:jc w:val="left"/>
              <w:rPr>
                <w:rFonts w:eastAsia="仿宋_GB2312"/>
                <w:color w:val="000000"/>
                <w:kern w:val="0"/>
                <w:szCs w:val="21"/>
              </w:rPr>
            </w:pPr>
            <w:r>
              <w:rPr>
                <w:rFonts w:hint="eastAsia" w:eastAsia="仿宋_GB2312"/>
                <w:color w:val="000000"/>
                <w:kern w:val="0"/>
                <w:szCs w:val="21"/>
                <w:lang w:val="en-US" w:eastAsia="zh-CN"/>
              </w:rPr>
              <w:t>2678.84</w:t>
            </w:r>
            <w:r>
              <w:rPr>
                <w:rFonts w:eastAsia="仿宋_GB2312"/>
                <w:color w:val="000000"/>
                <w:kern w:val="0"/>
                <w:szCs w:val="21"/>
              </w:rPr>
              <w:t>　</w:t>
            </w:r>
          </w:p>
        </w:tc>
      </w:tr>
    </w:tbl>
    <w:p>
      <w:pPr>
        <w:spacing w:line="600" w:lineRule="exact"/>
        <w:rPr>
          <w:rFonts w:eastAsia="仿宋_GB2312"/>
          <w:sz w:val="24"/>
        </w:rPr>
      </w:pPr>
      <w:r>
        <w:rPr>
          <w:rFonts w:eastAsia="方正小标宋简体"/>
          <w:kern w:val="0"/>
          <w:sz w:val="36"/>
          <w:szCs w:val="36"/>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692150</wp:posOffset>
                </wp:positionV>
                <wp:extent cx="571500" cy="495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-11-</w:t>
                            </w:r>
                          </w:p>
                        </w:txbxContent>
                      </wps:txbx>
                      <wps:bodyPr vert="eaVert" upright="1"/>
                    </wps:wsp>
                  </a:graphicData>
                </a:graphic>
              </wp:anchor>
            </w:drawing>
          </mc:Choice>
          <mc:Fallback>
            <w:pict>
              <v:shape id="_x0000_s1026" o:spid="_x0000_s1026" o:spt="202" type="#_x0000_t202" style="position:absolute;left:0pt;margin-left:-27pt;margin-top:54.5pt;height:39pt;width:45pt;z-index:-251656192;mso-width-relative:page;mso-height-relative:page;" fillcolor="#FFFFFF" filled="t" stroked="f" coordsize="21600,21600" o:gfxdata="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LM3L2AAAAAoBAAAPAAAAAAAAAAEAIAAAACIAAABkcnMvZG93bnJldi54bWxQSwECFAAUAAAACACH&#10;TuJA9XzmGrIBAAA/AwAADgAAAAAAAAABACAAAAAnAQAAZHJzL2Uyb0RvYy54bWxQSwUGAAAAAAYA&#10;BgBZAQAASwU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-11-</w:t>
                      </w:r>
                    </w:p>
                  </w:txbxContent>
                </v:textbox>
              </v:shape>
            </w:pict>
          </mc:Fallback>
        </mc:AlternateContent>
      </w:r>
      <w:r>
        <w:rPr>
          <w:rFonts w:eastAsia="仿宋_GB2312"/>
          <w:sz w:val="24"/>
        </w:rPr>
        <w:t>注：本表反映部门年度</w:t>
      </w:r>
      <w:r>
        <w:rPr>
          <w:rFonts w:eastAsia="仿宋_GB2312"/>
          <w:kern w:val="0"/>
          <w:sz w:val="24"/>
        </w:rPr>
        <w:t>一般公共预算财政拨款和政府性基金预算财政拨款的总收支和年末结转结余情况。</w:t>
      </w:r>
    </w:p>
    <w:p>
      <w:pPr>
        <w:jc w:val="center"/>
        <w:rPr>
          <w:rFonts w:eastAsia="方正小标宋简体"/>
          <w:kern w:val="0"/>
          <w:sz w:val="36"/>
          <w:szCs w:val="36"/>
        </w:rPr>
        <w:sectPr>
          <w:pgSz w:w="16838" w:h="11906" w:orient="landscape"/>
          <w:pgMar w:top="1134" w:right="1134" w:bottom="1134" w:left="1134" w:header="851" w:footer="992" w:gutter="0"/>
          <w:cols w:space="425" w:num="1"/>
          <w:titlePg/>
          <w:docGrid w:type="lines" w:linePitch="312" w:charSpace="0"/>
        </w:sectPr>
      </w:pPr>
    </w:p>
    <w:p>
      <w:pPr>
        <w:spacing w:line="500" w:lineRule="exact"/>
        <w:jc w:val="center"/>
        <w:rPr>
          <w:rFonts w:hint="eastAsia" w:eastAsia="方正小标宋简体"/>
          <w:kern w:val="0"/>
          <w:sz w:val="36"/>
          <w:szCs w:val="36"/>
        </w:rPr>
      </w:pPr>
      <w:r>
        <w:rPr>
          <w:rFonts w:hint="eastAsia" w:eastAsia="方正小标宋简体"/>
          <w:kern w:val="0"/>
          <w:sz w:val="36"/>
          <w:szCs w:val="36"/>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-297180</wp:posOffset>
                </wp:positionV>
                <wp:extent cx="571500" cy="495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-12-</w:t>
                            </w:r>
                          </w:p>
                        </w:txbxContent>
                      </wps:txbx>
                      <wps:bodyPr vert="eaVert" upright="1"/>
                    </wps:wsp>
                  </a:graphicData>
                </a:graphic>
              </wp:anchor>
            </w:drawing>
          </mc:Choice>
          <mc:Fallback>
            <w:pict>
              <v:shape id="_x0000_s1026" o:spid="_x0000_s1026" o:spt="202" type="#_x0000_t202" style="position:absolute;left:0pt;margin-left:-27pt;margin-top:-23.4pt;height:39pt;width:45pt;z-index:-251655168;mso-width-relative:page;mso-height-relative:page;" fillcolor="#FFFFFF" filled="t" stroked="f" coordsize="21600,21600" o:gfxdata="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Z7r232QAAAAkBAAAPAAAAAAAAAAEAIAAAACIAAABkcnMvZG93bnJldi54bWxQSwECFAAUAAAA&#10;CACHTuJAtldUwLQBAAA/AwAADgAAAAAAAAABACAAAAAoAQAAZHJzL2Uyb0RvYy54bWxQSwUGAAAA&#10;AAYABgBZAQAATgU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-12-</w:t>
                      </w:r>
                    </w:p>
                  </w:txbxContent>
                </v:textbox>
              </v:shape>
            </w:pict>
          </mc:Fallback>
        </mc:AlternateContent>
      </w:r>
    </w:p>
    <w:p>
      <w:pPr>
        <w:spacing w:line="500" w:lineRule="exact"/>
        <w:jc w:val="center"/>
        <w:rPr>
          <w:rFonts w:eastAsia="方正小标宋简体"/>
          <w:kern w:val="0"/>
          <w:sz w:val="36"/>
          <w:szCs w:val="36"/>
        </w:rPr>
      </w:pPr>
      <w:r>
        <w:rPr>
          <w:rFonts w:eastAsia="方正小标宋简体"/>
          <w:kern w:val="0"/>
          <w:sz w:val="36"/>
          <w:szCs w:val="36"/>
        </w:rPr>
        <w:t>表五：</w:t>
      </w:r>
      <w:r>
        <w:rPr>
          <w:rFonts w:eastAsia="方正小标宋简体"/>
          <w:sz w:val="36"/>
          <w:szCs w:val="36"/>
        </w:rPr>
        <w:t>一般</w:t>
      </w:r>
      <w:r>
        <w:rPr>
          <w:rFonts w:eastAsia="方正小标宋简体"/>
          <w:kern w:val="0"/>
          <w:sz w:val="36"/>
          <w:szCs w:val="36"/>
        </w:rPr>
        <w:t>公共预算财政拨款支出决算表</w:t>
      </w:r>
    </w:p>
    <w:p>
      <w:pPr>
        <w:spacing w:line="500" w:lineRule="exact"/>
        <w:jc w:val="right"/>
        <w:rPr>
          <w:rFonts w:hint="eastAsia" w:ascii="仿宋_GB2312" w:eastAsia="仿宋_GB2312"/>
          <w:kern w:val="0"/>
          <w:sz w:val="28"/>
          <w:szCs w:val="28"/>
        </w:rPr>
      </w:pPr>
      <w:r>
        <w:rPr>
          <w:rFonts w:hint="eastAsia" w:ascii="仿宋_GB2312" w:eastAsia="仿宋_GB2312"/>
          <w:kern w:val="0"/>
          <w:sz w:val="28"/>
          <w:szCs w:val="28"/>
        </w:rPr>
        <w:t>单位：万元</w:t>
      </w:r>
    </w:p>
    <w:tbl>
      <w:tblPr>
        <w:tblStyle w:val="5"/>
        <w:tblW w:w="14161" w:type="dxa"/>
        <w:jc w:val="center"/>
        <w:tblInd w:w="0" w:type="dxa"/>
        <w:tblLayout w:type="fixed"/>
        <w:tblCellMar>
          <w:top w:w="0" w:type="dxa"/>
          <w:left w:w="108" w:type="dxa"/>
          <w:bottom w:w="0" w:type="dxa"/>
          <w:right w:w="108" w:type="dxa"/>
        </w:tblCellMar>
      </w:tblPr>
      <w:tblGrid>
        <w:gridCol w:w="1476"/>
        <w:gridCol w:w="229"/>
        <w:gridCol w:w="4680"/>
        <w:gridCol w:w="2790"/>
        <w:gridCol w:w="2505"/>
        <w:gridCol w:w="2481"/>
      </w:tblGrid>
      <w:tr>
        <w:tblPrEx>
          <w:tblLayout w:type="fixed"/>
          <w:tblCellMar>
            <w:top w:w="0" w:type="dxa"/>
            <w:left w:w="108" w:type="dxa"/>
            <w:bottom w:w="0" w:type="dxa"/>
            <w:right w:w="108" w:type="dxa"/>
          </w:tblCellMar>
        </w:tblPrEx>
        <w:trPr>
          <w:trHeight w:val="397" w:hRule="exact"/>
          <w:jc w:val="center"/>
        </w:trPr>
        <w:tc>
          <w:tcPr>
            <w:tcW w:w="6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项 目</w:t>
            </w:r>
          </w:p>
        </w:tc>
        <w:tc>
          <w:tcPr>
            <w:tcW w:w="27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合 计</w:t>
            </w:r>
          </w:p>
        </w:tc>
        <w:tc>
          <w:tcPr>
            <w:tcW w:w="2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基本支出</w:t>
            </w:r>
          </w:p>
        </w:tc>
        <w:tc>
          <w:tcPr>
            <w:tcW w:w="24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项目支出</w:t>
            </w:r>
          </w:p>
        </w:tc>
      </w:tr>
      <w:tr>
        <w:tblPrEx>
          <w:tblLayout w:type="fixed"/>
          <w:tblCellMar>
            <w:top w:w="0" w:type="dxa"/>
            <w:left w:w="108" w:type="dxa"/>
            <w:bottom w:w="0" w:type="dxa"/>
            <w:right w:w="108" w:type="dxa"/>
          </w:tblCellMar>
        </w:tblPrEx>
        <w:trPr>
          <w:trHeight w:val="397" w:hRule="exac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sz w:val="28"/>
                <w:szCs w:val="28"/>
              </w:rPr>
            </w:pPr>
            <w:r>
              <w:rPr>
                <w:rFonts w:hint="eastAsia" w:ascii="方正小标宋简体" w:eastAsia="方正小标宋简体"/>
                <w:sz w:val="28"/>
                <w:szCs w:val="28"/>
              </w:rPr>
              <w:t>科目编码</w:t>
            </w:r>
          </w:p>
        </w:tc>
        <w:tc>
          <w:tcPr>
            <w:tcW w:w="490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sz w:val="28"/>
                <w:szCs w:val="28"/>
              </w:rPr>
              <w:t>科目名称</w:t>
            </w:r>
          </w:p>
        </w:tc>
        <w:tc>
          <w:tcPr>
            <w:tcW w:w="27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c>
          <w:tcPr>
            <w:tcW w:w="248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397" w:hRule="exact"/>
          <w:jc w:val="center"/>
        </w:trPr>
        <w:tc>
          <w:tcPr>
            <w:tcW w:w="6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方正小标宋简体" w:eastAsia="方正小标宋简体"/>
                <w:color w:val="000000"/>
                <w:sz w:val="28"/>
                <w:szCs w:val="28"/>
              </w:rPr>
            </w:pPr>
            <w:r>
              <w:rPr>
                <w:rFonts w:hint="eastAsia" w:ascii="方正小标宋简体" w:eastAsia="方正小标宋简体"/>
                <w:bCs/>
                <w:sz w:val="28"/>
                <w:szCs w:val="28"/>
              </w:rPr>
              <w:t>栏 次</w:t>
            </w:r>
          </w:p>
        </w:tc>
        <w:tc>
          <w:tcPr>
            <w:tcW w:w="2790"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eastAsia="仿宋_GB2312"/>
                <w:color w:val="000000"/>
                <w:sz w:val="28"/>
                <w:szCs w:val="28"/>
              </w:rPr>
              <w:t>1</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eastAsia="仿宋_GB2312"/>
                <w:color w:val="000000"/>
                <w:sz w:val="28"/>
                <w:szCs w:val="28"/>
              </w:rPr>
              <w:t>2</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eastAsia="仿宋_GB2312"/>
                <w:color w:val="000000"/>
                <w:sz w:val="28"/>
                <w:szCs w:val="28"/>
              </w:rPr>
              <w:t>3</w:t>
            </w:r>
          </w:p>
        </w:tc>
      </w:tr>
      <w:tr>
        <w:tblPrEx>
          <w:tblLayout w:type="fixed"/>
          <w:tblCellMar>
            <w:top w:w="0" w:type="dxa"/>
            <w:left w:w="108" w:type="dxa"/>
            <w:bottom w:w="0" w:type="dxa"/>
            <w:right w:w="108" w:type="dxa"/>
          </w:tblCellMar>
        </w:tblPrEx>
        <w:trPr>
          <w:trHeight w:val="397" w:hRule="exact"/>
          <w:jc w:val="center"/>
        </w:trPr>
        <w:tc>
          <w:tcPr>
            <w:tcW w:w="6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仿宋_GB2312"/>
                <w:color w:val="000000"/>
                <w:sz w:val="28"/>
                <w:szCs w:val="28"/>
              </w:rPr>
            </w:pPr>
            <w:r>
              <w:rPr>
                <w:rFonts w:hint="eastAsia" w:eastAsia="仿宋_GB2312"/>
                <w:sz w:val="28"/>
                <w:szCs w:val="28"/>
              </w:rPr>
              <w:t>合 计</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2678.74</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1,045.09</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1633.75</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教育支出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10</w:t>
            </w:r>
            <w:r>
              <w:rPr>
                <w:rFonts w:hint="eastAsia" w:eastAsia="仿宋_GB2312"/>
                <w:color w:val="000000"/>
                <w:sz w:val="28"/>
                <w:szCs w:val="28"/>
                <w:lang w:val="en-US" w:eastAsia="zh-CN"/>
              </w:rPr>
              <w:t>.00</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进修及培训</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10</w:t>
            </w:r>
            <w:r>
              <w:rPr>
                <w:rFonts w:hint="eastAsia" w:eastAsia="仿宋_GB2312"/>
                <w:color w:val="000000"/>
                <w:sz w:val="28"/>
                <w:szCs w:val="28"/>
                <w:lang w:val="en-US" w:eastAsia="zh-CN"/>
              </w:rPr>
              <w:t>.00</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2050803</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 xml:space="preserve">  培训支出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10</w:t>
            </w:r>
            <w:r>
              <w:rPr>
                <w:rFonts w:hint="eastAsia" w:eastAsia="仿宋_GB2312"/>
                <w:color w:val="000000"/>
                <w:sz w:val="28"/>
                <w:szCs w:val="28"/>
                <w:lang w:val="en-US" w:eastAsia="zh-CN"/>
              </w:rPr>
              <w:t>.00</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eastAsia="仿宋_GB2312"/>
                <w:color w:val="000000"/>
                <w:sz w:val="28"/>
                <w:szCs w:val="28"/>
              </w:rPr>
              <w:t>208</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社会保障和就业支出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241.92</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215.72</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eastAsia="仿宋_GB2312"/>
                <w:color w:val="000000"/>
                <w:sz w:val="28"/>
                <w:szCs w:val="28"/>
              </w:rPr>
              <w:t>20805</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行政事业单位离退休</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241.92</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215.72</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eastAsia="仿宋_GB2312"/>
                <w:color w:val="000000"/>
                <w:sz w:val="28"/>
                <w:szCs w:val="28"/>
              </w:rPr>
            </w:pPr>
            <w:r>
              <w:rPr>
                <w:rFonts w:hint="eastAsia" w:eastAsia="仿宋_GB2312"/>
                <w:color w:val="000000"/>
                <w:sz w:val="28"/>
                <w:szCs w:val="28"/>
              </w:rPr>
              <w:t>2080502</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ind w:firstLine="280" w:firstLineChars="100"/>
              <w:rPr>
                <w:rFonts w:eastAsia="仿宋_GB2312"/>
                <w:color w:val="000000"/>
                <w:sz w:val="28"/>
                <w:szCs w:val="28"/>
              </w:rPr>
            </w:pPr>
            <w:r>
              <w:rPr>
                <w:rFonts w:hint="eastAsia" w:eastAsia="仿宋_GB2312"/>
                <w:color w:val="000000"/>
                <w:sz w:val="28"/>
                <w:szCs w:val="28"/>
              </w:rPr>
              <w:t>事业单位离退休</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118.89</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118.89</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jc w:val="right"/>
              <w:rPr>
                <w:rFonts w:hint="eastAsia" w:eastAsia="仿宋_GB2312"/>
                <w:color w:val="000000"/>
                <w:sz w:val="28"/>
                <w:szCs w:val="28"/>
                <w:lang w:val="en-US" w:eastAsia="zh-CN"/>
              </w:rPr>
            </w:pPr>
            <w:r>
              <w:rPr>
                <w:rFonts w:hint="eastAsia" w:eastAsia="仿宋_GB2312"/>
                <w:color w:val="000000"/>
                <w:sz w:val="28"/>
                <w:szCs w:val="28"/>
                <w:lang w:val="en-US" w:eastAsia="zh-CN"/>
              </w:rPr>
              <w:t>2080505</w:t>
            </w:r>
          </w:p>
          <w:p>
            <w:pPr>
              <w:spacing w:line="400" w:lineRule="exact"/>
              <w:ind w:right="280" w:rightChars="0"/>
              <w:jc w:val="right"/>
              <w:rPr>
                <w:rFonts w:hint="eastAsia" w:eastAsia="仿宋_GB2312"/>
                <w:color w:val="000000"/>
                <w:sz w:val="28"/>
                <w:szCs w:val="28"/>
              </w:rPr>
            </w:pPr>
          </w:p>
        </w:tc>
        <w:tc>
          <w:tcPr>
            <w:tcW w:w="4680"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8"/>
                <w:szCs w:val="28"/>
              </w:rPr>
            </w:pPr>
            <w:r>
              <w:rPr>
                <w:rFonts w:hint="eastAsia" w:eastAsia="仿宋_GB2312"/>
                <w:color w:val="000000"/>
                <w:sz w:val="24"/>
                <w:szCs w:val="24"/>
                <w:lang w:eastAsia="zh-CN"/>
              </w:rPr>
              <w:t>机关事业单位基本养老保险缴费支出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96.84</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96.84</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ind w:right="280" w:rightChars="0"/>
              <w:jc w:val="right"/>
              <w:rPr>
                <w:rFonts w:hint="eastAsia" w:eastAsia="仿宋_GB2312"/>
                <w:color w:val="000000"/>
                <w:sz w:val="28"/>
                <w:szCs w:val="28"/>
              </w:rPr>
            </w:pPr>
            <w:r>
              <w:rPr>
                <w:rFonts w:hint="eastAsia" w:eastAsia="仿宋_GB2312"/>
                <w:color w:val="000000"/>
                <w:sz w:val="28"/>
                <w:szCs w:val="28"/>
                <w:lang w:val="en-US" w:eastAsia="zh-CN"/>
              </w:rPr>
              <w:t>2080599</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ind w:firstLine="240" w:firstLineChars="100"/>
              <w:rPr>
                <w:rFonts w:hint="eastAsia" w:eastAsia="仿宋_GB2312"/>
                <w:color w:val="000000"/>
                <w:sz w:val="28"/>
                <w:szCs w:val="28"/>
              </w:rPr>
            </w:pPr>
            <w:r>
              <w:rPr>
                <w:rFonts w:hint="eastAsia" w:eastAsia="仿宋_GB2312"/>
                <w:color w:val="000000"/>
                <w:sz w:val="24"/>
                <w:szCs w:val="24"/>
                <w:lang w:eastAsia="zh-CN"/>
              </w:rPr>
              <w:t>其他行政事业单位离退休支出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26.2</w:t>
            </w:r>
            <w:r>
              <w:rPr>
                <w:rFonts w:hint="eastAsia" w:eastAsia="仿宋_GB2312"/>
                <w:color w:val="000000"/>
                <w:sz w:val="28"/>
                <w:szCs w:val="28"/>
                <w:lang w:val="en-US" w:eastAsia="zh-CN"/>
              </w:rPr>
              <w:t>0</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26.20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p>
        </w:tc>
        <w:tc>
          <w:tcPr>
            <w:tcW w:w="4680" w:type="dxa"/>
            <w:tcBorders>
              <w:top w:val="nil"/>
              <w:left w:val="nil"/>
              <w:bottom w:val="single" w:color="auto" w:sz="4" w:space="0"/>
              <w:right w:val="single" w:color="auto" w:sz="4"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医疗卫生与计划生育支出</w:t>
            </w:r>
          </w:p>
        </w:tc>
        <w:tc>
          <w:tcPr>
            <w:tcW w:w="2790" w:type="dxa"/>
            <w:tcBorders>
              <w:top w:val="nil"/>
              <w:left w:val="nil"/>
              <w:bottom w:val="single" w:color="auto" w:sz="4" w:space="0"/>
              <w:right w:val="single" w:color="auto" w:sz="4"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2367.99</w:t>
            </w:r>
          </w:p>
        </w:tc>
        <w:tc>
          <w:tcPr>
            <w:tcW w:w="2505"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770.44</w:t>
            </w:r>
          </w:p>
        </w:tc>
        <w:tc>
          <w:tcPr>
            <w:tcW w:w="2481" w:type="dxa"/>
            <w:tcBorders>
              <w:top w:val="nil"/>
              <w:left w:val="nil"/>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1,597.55</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w:t>
            </w:r>
          </w:p>
        </w:tc>
        <w:tc>
          <w:tcPr>
            <w:tcW w:w="4680"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公共卫生</w:t>
            </w:r>
          </w:p>
        </w:tc>
        <w:tc>
          <w:tcPr>
            <w:tcW w:w="2790" w:type="dxa"/>
            <w:tcBorders>
              <w:top w:val="single" w:color="auto" w:sz="4"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2262.81</w:t>
            </w:r>
          </w:p>
        </w:tc>
        <w:tc>
          <w:tcPr>
            <w:tcW w:w="2505" w:type="dxa"/>
            <w:tcBorders>
              <w:top w:val="single" w:color="auto" w:sz="4"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679.09</w:t>
            </w:r>
          </w:p>
        </w:tc>
        <w:tc>
          <w:tcPr>
            <w:tcW w:w="2481" w:type="dxa"/>
            <w:tcBorders>
              <w:top w:val="single" w:color="auto" w:sz="4"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1,583.72</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2100405</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 xml:space="preserve">  应急救治机构</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2233.35</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679.09</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1,554.26</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2100409</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重大公共卫生专项</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10</w:t>
            </w:r>
            <w:r>
              <w:rPr>
                <w:rFonts w:hint="eastAsia" w:eastAsia="仿宋_GB2312"/>
                <w:color w:val="000000"/>
                <w:sz w:val="28"/>
                <w:szCs w:val="28"/>
                <w:lang w:val="en-US" w:eastAsia="zh-CN"/>
              </w:rPr>
              <w:t>.00</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10.00</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2100499</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其他公共卫生专项</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19.46</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19.46</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lang w:eastAsia="zh-CN"/>
              </w:rPr>
              <w:t>行政事业单位医疗</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92.60</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91.35</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02</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eastAsia="仿宋_GB2312"/>
                <w:color w:val="000000"/>
                <w:sz w:val="28"/>
                <w:szCs w:val="28"/>
              </w:rPr>
            </w:pPr>
            <w:r>
              <w:rPr>
                <w:rFonts w:hint="eastAsia" w:eastAsia="仿宋_GB2312"/>
                <w:color w:val="000000"/>
                <w:sz w:val="28"/>
                <w:szCs w:val="28"/>
              </w:rPr>
              <w:t>事业单位医疗</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36.64</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35.39</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210</w:t>
            </w:r>
            <w:r>
              <w:rPr>
                <w:rFonts w:hint="eastAsia" w:eastAsia="仿宋_GB2312"/>
                <w:color w:val="000000"/>
                <w:sz w:val="28"/>
                <w:szCs w:val="28"/>
                <w:lang w:val="en-US" w:eastAsia="zh-CN"/>
              </w:rPr>
              <w:t>11</w:t>
            </w:r>
            <w:r>
              <w:rPr>
                <w:rFonts w:hint="eastAsia" w:eastAsia="仿宋_GB2312"/>
                <w:color w:val="000000"/>
                <w:sz w:val="28"/>
                <w:szCs w:val="28"/>
              </w:rPr>
              <w:t>03</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eastAsia="仿宋_GB2312"/>
                <w:color w:val="000000"/>
                <w:sz w:val="28"/>
                <w:szCs w:val="28"/>
              </w:rPr>
            </w:pPr>
            <w:r>
              <w:rPr>
                <w:rFonts w:hint="eastAsia" w:eastAsia="仿宋_GB2312"/>
                <w:color w:val="000000"/>
                <w:sz w:val="28"/>
                <w:szCs w:val="28"/>
              </w:rPr>
              <w:t>公务员医疗补助</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54.85</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54.85</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2101199</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其他行政事业单位医疗支出</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1.11</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1.11</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21099</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eastAsia="zh-CN"/>
              </w:rPr>
              <w:t>其他医疗卫生与计划生育支出</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12.58</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lang w:val="en-US" w:eastAsia="zh-CN"/>
              </w:rPr>
              <w:t>2109901</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ind w:firstLine="280" w:firstLineChars="100"/>
              <w:rPr>
                <w:rFonts w:hint="eastAsia" w:eastAsia="仿宋_GB2312"/>
                <w:color w:val="000000"/>
                <w:sz w:val="28"/>
                <w:szCs w:val="28"/>
              </w:rPr>
            </w:pPr>
            <w:r>
              <w:rPr>
                <w:rFonts w:hint="eastAsia" w:eastAsia="仿宋_GB2312"/>
                <w:color w:val="000000"/>
                <w:sz w:val="28"/>
                <w:szCs w:val="28"/>
                <w:lang w:eastAsia="zh-CN"/>
              </w:rPr>
              <w:t>其他医疗卫生与计划生育支出</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12.58</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12.58</w:t>
            </w: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住房保障支出</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58.93</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w:t>
            </w:r>
          </w:p>
        </w:tc>
        <w:tc>
          <w:tcPr>
            <w:tcW w:w="468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住房改革支出</w:t>
            </w:r>
          </w:p>
        </w:tc>
        <w:tc>
          <w:tcPr>
            <w:tcW w:w="2790" w:type="dxa"/>
            <w:tcBorders>
              <w:top w:val="single" w:color="auto" w:sz="6" w:space="0"/>
              <w:left w:val="single" w:color="auto" w:sz="6" w:space="0"/>
              <w:bottom w:val="single" w:color="auto" w:sz="6"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58.93</w:t>
            </w:r>
          </w:p>
        </w:tc>
        <w:tc>
          <w:tcPr>
            <w:tcW w:w="2505"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2481" w:type="dxa"/>
            <w:tcBorders>
              <w:top w:val="single" w:color="auto" w:sz="6" w:space="0"/>
              <w:left w:val="single" w:color="auto" w:sz="6" w:space="0"/>
              <w:bottom w:val="single" w:color="auto" w:sz="6"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r>
        <w:tblPrEx>
          <w:tblLayout w:type="fixed"/>
          <w:tblCellMar>
            <w:top w:w="0" w:type="dxa"/>
            <w:left w:w="108" w:type="dxa"/>
            <w:bottom w:w="0" w:type="dxa"/>
            <w:right w:w="108" w:type="dxa"/>
          </w:tblCellMar>
        </w:tblPrEx>
        <w:trPr>
          <w:trHeight w:val="397" w:hRule="exact"/>
          <w:jc w:val="center"/>
        </w:trPr>
        <w:tc>
          <w:tcPr>
            <w:tcW w:w="1705" w:type="dxa"/>
            <w:gridSpan w:val="2"/>
            <w:tcBorders>
              <w:top w:val="single" w:color="auto" w:sz="6" w:space="0"/>
              <w:left w:val="single" w:color="auto" w:sz="4" w:space="0"/>
              <w:bottom w:val="single" w:color="auto" w:sz="4" w:space="0"/>
              <w:right w:val="single" w:color="auto" w:sz="6" w:space="0"/>
            </w:tcBorders>
            <w:shd w:val="clear" w:color="auto" w:fill="auto"/>
            <w:vAlign w:val="center"/>
          </w:tcPr>
          <w:p>
            <w:pPr>
              <w:spacing w:line="400" w:lineRule="exact"/>
              <w:rPr>
                <w:rFonts w:hint="eastAsia" w:eastAsia="仿宋_GB2312"/>
                <w:color w:val="000000"/>
                <w:sz w:val="28"/>
                <w:szCs w:val="28"/>
              </w:rPr>
            </w:pPr>
            <w:r>
              <w:rPr>
                <w:rFonts w:hint="eastAsia" w:eastAsia="仿宋_GB2312"/>
                <w:color w:val="000000"/>
                <w:sz w:val="28"/>
                <w:szCs w:val="28"/>
              </w:rPr>
              <w:t>2210201</w:t>
            </w:r>
          </w:p>
        </w:tc>
        <w:tc>
          <w:tcPr>
            <w:tcW w:w="4680"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rPr>
                <w:rFonts w:eastAsia="仿宋_GB2312"/>
                <w:color w:val="000000"/>
                <w:sz w:val="28"/>
                <w:szCs w:val="28"/>
              </w:rPr>
            </w:pPr>
            <w:r>
              <w:rPr>
                <w:rFonts w:hint="eastAsia" w:eastAsia="仿宋_GB2312"/>
                <w:color w:val="000000"/>
                <w:sz w:val="28"/>
                <w:szCs w:val="28"/>
              </w:rPr>
              <w:t xml:space="preserve">  住房公积金</w:t>
            </w:r>
          </w:p>
        </w:tc>
        <w:tc>
          <w:tcPr>
            <w:tcW w:w="2790" w:type="dxa"/>
            <w:tcBorders>
              <w:top w:val="single" w:color="auto" w:sz="6" w:space="0"/>
              <w:left w:val="single" w:color="auto" w:sz="6" w:space="0"/>
              <w:bottom w:val="single" w:color="auto" w:sz="4" w:space="0"/>
              <w:right w:val="single" w:color="auto" w:sz="6" w:space="0"/>
            </w:tcBorders>
            <w:shd w:val="clear" w:color="auto" w:fill="auto"/>
            <w:vAlign w:val="bottom"/>
          </w:tcPr>
          <w:p>
            <w:pPr>
              <w:spacing w:line="400" w:lineRule="exact"/>
              <w:jc w:val="center"/>
              <w:rPr>
                <w:rFonts w:hint="eastAsia" w:eastAsia="仿宋_GB2312"/>
                <w:color w:val="000000"/>
                <w:sz w:val="28"/>
                <w:szCs w:val="28"/>
                <w:lang w:val="en-US" w:eastAsia="zh-CN"/>
              </w:rPr>
            </w:pPr>
            <w:r>
              <w:rPr>
                <w:rFonts w:hint="default" w:eastAsia="仿宋_GB2312"/>
                <w:color w:val="000000"/>
                <w:sz w:val="28"/>
                <w:szCs w:val="28"/>
                <w:lang w:val="en-US" w:eastAsia="zh-CN"/>
              </w:rPr>
              <w:t>58.93</w:t>
            </w:r>
          </w:p>
        </w:tc>
        <w:tc>
          <w:tcPr>
            <w:tcW w:w="2505" w:type="dxa"/>
            <w:tcBorders>
              <w:top w:val="single" w:color="auto" w:sz="6" w:space="0"/>
              <w:left w:val="single" w:color="auto" w:sz="6" w:space="0"/>
              <w:bottom w:val="single" w:color="auto" w:sz="4" w:space="0"/>
              <w:right w:val="single" w:color="auto" w:sz="6" w:space="0"/>
            </w:tcBorders>
            <w:shd w:val="clear" w:color="auto" w:fill="auto"/>
            <w:vAlign w:val="center"/>
          </w:tcPr>
          <w:p>
            <w:pPr>
              <w:spacing w:line="400" w:lineRule="exact"/>
              <w:jc w:val="center"/>
              <w:rPr>
                <w:rFonts w:hint="eastAsia" w:eastAsia="仿宋_GB2312"/>
                <w:color w:val="000000"/>
                <w:sz w:val="28"/>
                <w:szCs w:val="28"/>
                <w:lang w:val="en-US" w:eastAsia="zh-CN"/>
              </w:rPr>
            </w:pPr>
            <w:r>
              <w:rPr>
                <w:rFonts w:hint="eastAsia" w:eastAsia="仿宋_GB2312"/>
                <w:color w:val="000000"/>
                <w:sz w:val="28"/>
                <w:szCs w:val="28"/>
                <w:lang w:val="en-US" w:eastAsia="zh-CN"/>
              </w:rPr>
              <w:t>58.93</w:t>
            </w:r>
          </w:p>
        </w:tc>
        <w:tc>
          <w:tcPr>
            <w:tcW w:w="2481" w:type="dxa"/>
            <w:tcBorders>
              <w:top w:val="single" w:color="auto" w:sz="6" w:space="0"/>
              <w:left w:val="single" w:color="auto" w:sz="6" w:space="0"/>
              <w:bottom w:val="single" w:color="auto" w:sz="4" w:space="0"/>
              <w:right w:val="single" w:color="auto" w:sz="4" w:space="0"/>
            </w:tcBorders>
            <w:shd w:val="clear" w:color="auto" w:fill="auto"/>
            <w:vAlign w:val="center"/>
          </w:tcPr>
          <w:p>
            <w:pPr>
              <w:spacing w:line="400" w:lineRule="exact"/>
              <w:jc w:val="center"/>
              <w:rPr>
                <w:rFonts w:hint="eastAsia" w:eastAsia="仿宋_GB2312"/>
                <w:color w:val="000000"/>
                <w:sz w:val="28"/>
                <w:szCs w:val="28"/>
                <w:lang w:val="en-US" w:eastAsia="zh-CN"/>
              </w:rPr>
            </w:pPr>
          </w:p>
        </w:tc>
      </w:tr>
    </w:tbl>
    <w:p>
      <w:pPr>
        <w:spacing w:line="600" w:lineRule="exact"/>
        <w:rPr>
          <w:rFonts w:hint="eastAsia" w:ascii="仿宋_GB2312" w:eastAsia="仿宋_GB2312"/>
          <w:sz w:val="28"/>
          <w:szCs w:val="28"/>
        </w:rPr>
      </w:pPr>
      <w:r>
        <w:rPr>
          <w:rFonts w:hint="eastAsia" w:ascii="仿宋_GB2312" w:eastAsia="仿宋_GB2312"/>
          <w:sz w:val="28"/>
          <w:szCs w:val="28"/>
        </w:rPr>
        <w:t>注：本表反映部门年度一般公共预算财政拨款实际支出情况。</w:t>
      </w:r>
    </w:p>
    <w:p/>
    <w:p>
      <w:pPr>
        <w:sectPr>
          <w:pgSz w:w="16838" w:h="11906" w:orient="landscape"/>
          <w:pgMar w:top="1134" w:right="1134" w:bottom="1134" w:left="1134" w:header="851" w:footer="992" w:gutter="0"/>
          <w:cols w:space="425" w:num="1"/>
          <w:titlePg/>
          <w:docGrid w:type="lines" w:linePitch="312" w:charSpace="0"/>
        </w:sectPr>
      </w:pPr>
    </w:p>
    <w:p>
      <w:pPr>
        <w:spacing w:line="500" w:lineRule="exact"/>
        <w:jc w:val="center"/>
        <w:rPr>
          <w:rFonts w:hint="eastAsia" w:eastAsia="方正小标宋简体"/>
          <w:kern w:val="0"/>
          <w:sz w:val="36"/>
          <w:szCs w:val="36"/>
        </w:rPr>
      </w:pPr>
    </w:p>
    <w:p>
      <w:pPr>
        <w:spacing w:line="500" w:lineRule="exact"/>
        <w:jc w:val="center"/>
        <w:rPr>
          <w:rFonts w:eastAsia="方正小标宋简体"/>
          <w:kern w:val="0"/>
          <w:sz w:val="36"/>
          <w:szCs w:val="36"/>
        </w:rPr>
      </w:pPr>
      <w:r>
        <w:rPr>
          <w:rFonts w:eastAsia="方正小标宋简体"/>
          <w:kern w:val="0"/>
          <w:sz w:val="36"/>
          <w:szCs w:val="36"/>
        </w:rPr>
        <w:t>表六：</w:t>
      </w:r>
      <w:r>
        <w:rPr>
          <w:rFonts w:eastAsia="方正小标宋简体"/>
          <w:sz w:val="36"/>
          <w:szCs w:val="36"/>
        </w:rPr>
        <w:t>一般</w:t>
      </w:r>
      <w:r>
        <w:rPr>
          <w:rFonts w:eastAsia="方正小标宋简体"/>
          <w:kern w:val="0"/>
          <w:sz w:val="36"/>
          <w:szCs w:val="36"/>
        </w:rPr>
        <w:t>公共预算财政拨款基本支出决算表</w:t>
      </w:r>
    </w:p>
    <w:p>
      <w:pPr>
        <w:spacing w:line="500" w:lineRule="exact"/>
        <w:jc w:val="right"/>
        <w:rPr>
          <w:rFonts w:hint="eastAsia" w:ascii="仿宋_GB2312" w:eastAsia="仿宋_GB2312"/>
          <w:kern w:val="0"/>
          <w:sz w:val="28"/>
          <w:szCs w:val="28"/>
        </w:rPr>
      </w:pPr>
      <w:r>
        <w:rPr>
          <w:rFonts w:hint="eastAsia" w:ascii="仿宋_GB2312" w:eastAsia="仿宋_GB2312"/>
          <w:kern w:val="0"/>
          <w:sz w:val="28"/>
          <w:szCs w:val="28"/>
        </w:rPr>
        <w:t>单位：万元</w:t>
      </w:r>
    </w:p>
    <w:tbl>
      <w:tblPr>
        <w:tblStyle w:val="5"/>
        <w:tblW w:w="10083" w:type="dxa"/>
        <w:tblInd w:w="0" w:type="dxa"/>
        <w:tblLayout w:type="fixed"/>
        <w:tblCellMar>
          <w:top w:w="0" w:type="dxa"/>
          <w:left w:w="108" w:type="dxa"/>
          <w:bottom w:w="0" w:type="dxa"/>
          <w:right w:w="108" w:type="dxa"/>
        </w:tblCellMar>
      </w:tblPr>
      <w:tblGrid>
        <w:gridCol w:w="1431"/>
        <w:gridCol w:w="2276"/>
        <w:gridCol w:w="1232"/>
        <w:gridCol w:w="1277"/>
        <w:gridCol w:w="2607"/>
        <w:gridCol w:w="1260"/>
      </w:tblGrid>
      <w:tr>
        <w:tblPrEx>
          <w:tblLayout w:type="fixed"/>
          <w:tblCellMar>
            <w:top w:w="0" w:type="dxa"/>
            <w:left w:w="108" w:type="dxa"/>
            <w:bottom w:w="0" w:type="dxa"/>
            <w:right w:w="108" w:type="dxa"/>
          </w:tblCellMar>
        </w:tblPrEx>
        <w:trPr>
          <w:trHeight w:val="288" w:hRule="atLeast"/>
        </w:trPr>
        <w:tc>
          <w:tcPr>
            <w:tcW w:w="493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人员经费</w:t>
            </w:r>
          </w:p>
        </w:tc>
        <w:tc>
          <w:tcPr>
            <w:tcW w:w="514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公用经费</w:t>
            </w:r>
          </w:p>
        </w:tc>
      </w:tr>
      <w:tr>
        <w:tblPrEx>
          <w:tblLayout w:type="fixed"/>
          <w:tblCellMar>
            <w:top w:w="0" w:type="dxa"/>
            <w:left w:w="108" w:type="dxa"/>
            <w:bottom w:w="0" w:type="dxa"/>
            <w:right w:w="108" w:type="dxa"/>
          </w:tblCellMar>
        </w:tblPrEx>
        <w:trPr>
          <w:trHeight w:val="576"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经济分类科目编码</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科目名称</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金额</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经济分类科目编码</w:t>
            </w:r>
          </w:p>
        </w:tc>
        <w:tc>
          <w:tcPr>
            <w:tcW w:w="26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科目名称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金额</w:t>
            </w:r>
          </w:p>
        </w:tc>
      </w:tr>
      <w:tr>
        <w:tblPrEx>
          <w:tblLayout w:type="fixed"/>
          <w:tblCellMar>
            <w:top w:w="0" w:type="dxa"/>
            <w:left w:w="108" w:type="dxa"/>
            <w:bottom w:w="0" w:type="dxa"/>
            <w:right w:w="108" w:type="dxa"/>
          </w:tblCellMar>
        </w:tblPrEx>
        <w:trPr>
          <w:trHeight w:val="40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301</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工资福利支出</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721.28</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302</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商品和服务支出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143.89</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30101</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基本工资</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both"/>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281.70</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30201</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办公费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18.17</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30102</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津贴补贴</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 xml:space="preserve"> 10.11</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30202</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印刷费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6.47</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30103</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奖金</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30203</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咨询费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30104</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其他</w:t>
            </w:r>
            <w:r>
              <w:rPr>
                <w:rFonts w:hint="eastAsia" w:ascii="宋体" w:hAnsi="宋体" w:cs="宋体"/>
                <w:color w:val="000000"/>
                <w:kern w:val="0"/>
                <w:sz w:val="22"/>
                <w:szCs w:val="22"/>
              </w:rPr>
              <w:t>社会保障缴费</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 xml:space="preserve"> 97.91</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30204　</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手续费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30106</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伙食补助费</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30205</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水费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3.48</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30107</w:t>
            </w:r>
          </w:p>
        </w:tc>
        <w:tc>
          <w:tcPr>
            <w:tcW w:w="2276"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绩效工资</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234.74</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30206</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电费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5.28</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30108</w:t>
            </w:r>
          </w:p>
        </w:tc>
        <w:tc>
          <w:tcPr>
            <w:tcW w:w="2276"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机关事业单位基本养老保险缴费</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96.84</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30207</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邮电费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4.28</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2"/>
                <w:szCs w:val="22"/>
              </w:rPr>
            </w:pPr>
            <w:r>
              <w:rPr>
                <w:rFonts w:hint="eastAsia" w:ascii="宋体" w:hAnsi="宋体" w:cs="宋体"/>
                <w:color w:val="000000"/>
                <w:kern w:val="0"/>
                <w:sz w:val="22"/>
                <w:szCs w:val="22"/>
              </w:rPr>
              <w:t>30199</w:t>
            </w:r>
          </w:p>
        </w:tc>
        <w:tc>
          <w:tcPr>
            <w:tcW w:w="2276"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b/>
                <w:bCs/>
                <w:color w:val="000000"/>
                <w:kern w:val="0"/>
                <w:sz w:val="22"/>
                <w:szCs w:val="22"/>
              </w:rPr>
            </w:pPr>
            <w:r>
              <w:rPr>
                <w:rFonts w:hint="eastAsia" w:ascii="宋体" w:hAnsi="宋体" w:cs="宋体"/>
                <w:color w:val="000000"/>
                <w:kern w:val="0"/>
                <w:sz w:val="22"/>
                <w:szCs w:val="22"/>
              </w:rPr>
              <w:t>其他工资福利支出</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center"/>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30208</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取暖费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b/>
                <w:bCs/>
                <w:color w:val="000000"/>
                <w:kern w:val="0"/>
                <w:sz w:val="22"/>
                <w:szCs w:val="22"/>
              </w:rPr>
              <w:t>303</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b/>
                <w:bCs/>
                <w:color w:val="000000"/>
                <w:kern w:val="0"/>
                <w:sz w:val="22"/>
                <w:szCs w:val="22"/>
              </w:rPr>
              <w:t>对个人和家庭的补助</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179.92</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30209</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物业管理费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30301</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离休费</w:t>
            </w: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10.10</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30211</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差旅费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31.70</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30302</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退休费</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108.79</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30212</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因公出国（境）费用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30309</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奖励金</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0.14</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30213</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维修（护）费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20.87</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30311</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住房公积金</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58.93</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30214</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租赁费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30399</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 xml:space="preserve">  其他对个人和家庭的补助</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 xml:space="preserve">  1.96</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30215</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会议费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1.92</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30216</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培训费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2.06</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30217</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公务接待费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0.30</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30218</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专用材料费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1.57</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30225</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专用燃料费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30226</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劳务费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0.56</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30227</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委托业务费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1.84</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30228</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工会经费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9.74</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30229</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福利费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5.91</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30231</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公务用车运行维护费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24.66</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30239</w:t>
            </w:r>
          </w:p>
        </w:tc>
        <w:tc>
          <w:tcPr>
            <w:tcW w:w="2607"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szCs w:val="22"/>
              </w:rPr>
            </w:pPr>
            <w:r>
              <w:rPr>
                <w:rFonts w:hint="eastAsia" w:ascii="宋体" w:hAnsi="宋体" w:cs="宋体"/>
                <w:color w:val="000000"/>
                <w:kern w:val="0"/>
                <w:sz w:val="22"/>
                <w:szCs w:val="22"/>
              </w:rPr>
              <w:t>其他交通费用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76"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color w:val="000000"/>
                <w:kern w:val="0"/>
                <w:sz w:val="22"/>
                <w:szCs w:val="22"/>
              </w:rPr>
              <w:t>30299</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其他商品和服务支出</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5.08</w:t>
            </w:r>
          </w:p>
        </w:tc>
      </w:tr>
      <w:tr>
        <w:tblPrEx>
          <w:tblLayout w:type="fixed"/>
          <w:tblCellMar>
            <w:top w:w="0" w:type="dxa"/>
            <w:left w:w="108" w:type="dxa"/>
            <w:bottom w:w="0" w:type="dxa"/>
            <w:right w:w="108" w:type="dxa"/>
          </w:tblCellMar>
        </w:tblPrEx>
        <w:trPr>
          <w:trHeight w:val="576"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30701</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国内债务付息</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人员经费合计</w:t>
            </w:r>
          </w:p>
        </w:tc>
        <w:tc>
          <w:tcPr>
            <w:tcW w:w="2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32" w:type="dxa"/>
            <w:tcBorders>
              <w:top w:val="nil"/>
              <w:left w:val="nil"/>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901.20</w:t>
            </w:r>
          </w:p>
        </w:tc>
        <w:tc>
          <w:tcPr>
            <w:tcW w:w="12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公用经费合计</w:t>
            </w:r>
          </w:p>
        </w:tc>
        <w:tc>
          <w:tcPr>
            <w:tcW w:w="260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nil"/>
              <w:left w:val="nil"/>
              <w:bottom w:val="single" w:color="auto" w:sz="4" w:space="0"/>
              <w:right w:val="single" w:color="auto" w:sz="4" w:space="0"/>
            </w:tcBorders>
            <w:shd w:val="clear" w:color="auto" w:fill="auto"/>
            <w:vAlign w:val="center"/>
          </w:tcPr>
          <w:p>
            <w:pPr>
              <w:widowControl/>
              <w:ind w:firstLine="110" w:firstLineChars="50"/>
              <w:jc w:val="left"/>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val="en-US" w:eastAsia="zh-CN"/>
              </w:rPr>
              <w:t>143.89</w:t>
            </w:r>
          </w:p>
        </w:tc>
      </w:tr>
    </w:tbl>
    <w:p>
      <w:pPr>
        <w:rPr>
          <w:rFonts w:hint="eastAsia" w:ascii="仿宋_GB2312" w:eastAsia="仿宋_GB2312"/>
          <w:sz w:val="28"/>
          <w:szCs w:val="28"/>
        </w:rPr>
        <w:sectPr>
          <w:pgSz w:w="11906" w:h="16838"/>
          <w:pgMar w:top="1701" w:right="1321" w:bottom="1418" w:left="1474" w:header="851" w:footer="992" w:gutter="0"/>
          <w:pgNumType w:fmt="numberInDash"/>
          <w:cols w:space="425" w:num="1"/>
          <w:docGrid w:type="lines" w:linePitch="312" w:charSpace="0"/>
        </w:sectPr>
      </w:pPr>
      <w:r>
        <w:rPr>
          <w:rFonts w:hint="eastAsia" w:ascii="仿宋_GB2312" w:eastAsia="仿宋_GB2312"/>
          <w:sz w:val="28"/>
          <w:szCs w:val="28"/>
        </w:rPr>
        <w:t>注：本表反映部门本年度一般公共预算财政拨款基本支出明细情况。</w:t>
      </w:r>
    </w:p>
    <w:p>
      <w:pPr>
        <w:jc w:val="center"/>
        <w:rPr>
          <w:rFonts w:eastAsia="方正小标宋简体"/>
          <w:kern w:val="0"/>
          <w:sz w:val="36"/>
          <w:szCs w:val="36"/>
        </w:rPr>
      </w:pPr>
      <w:r>
        <w:rPr>
          <w:rFonts w:eastAsia="方正小标宋简体"/>
          <w:kern w:val="0"/>
          <w:sz w:val="36"/>
          <w:szCs w:val="36"/>
        </w:rPr>
        <mc:AlternateContent>
          <mc:Choice Requires="wps">
            <w:drawing>
              <wp:anchor distT="0" distB="0" distL="114300" distR="114300" simplePos="0" relativeHeight="251662336" behindDoc="1" locked="0" layoutInCell="1" allowOverlap="1">
                <wp:simplePos x="0" y="0"/>
                <wp:positionH relativeFrom="column">
                  <wp:posOffset>-342900</wp:posOffset>
                </wp:positionH>
                <wp:positionV relativeFrom="paragraph">
                  <wp:posOffset>-693420</wp:posOffset>
                </wp:positionV>
                <wp:extent cx="571500" cy="594360"/>
                <wp:effectExtent l="0" t="0" r="0" b="15240"/>
                <wp:wrapNone/>
                <wp:docPr id="5" name="文本框 5"/>
                <wp:cNvGraphicFramePr/>
                <a:graphic xmlns:a="http://schemas.openxmlformats.org/drawingml/2006/main">
                  <a:graphicData uri="http://schemas.microsoft.com/office/word/2010/wordprocessingShape">
                    <wps:wsp>
                      <wps:cNvSpPr txBox="1"/>
                      <wps:spPr>
                        <a:xfrm>
                          <a:off x="0" y="0"/>
                          <a:ext cx="571500" cy="59436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-14-</w:t>
                            </w:r>
                          </w:p>
                        </w:txbxContent>
                      </wps:txbx>
                      <wps:bodyPr vert="eaVert" upright="1"/>
                    </wps:wsp>
                  </a:graphicData>
                </a:graphic>
              </wp:anchor>
            </w:drawing>
          </mc:Choice>
          <mc:Fallback>
            <w:pict>
              <v:shape id="_x0000_s1026" o:spid="_x0000_s1026" o:spt="202" type="#_x0000_t202" style="position:absolute;left:0pt;margin-left:-27pt;margin-top:-54.6pt;height:46.8pt;width:45pt;z-index:-251654144;mso-width-relative:page;mso-height-relative:page;" fillcolor="#FFFFFF" filled="t" stroked="f" coordsize="21600,21600" o:gfxdata="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YMTedsAAAALAQAADwAAAAAAAAABACAAAAAiAAAAZHJzL2Rvd25yZXYueG1sUEsBAhQA&#10;FAAAAAgAh07iQFAgMla2AQAAPwMAAA4AAAAAAAAAAQAgAAAAKgEAAGRycy9lMm9Eb2MueG1sUEsF&#10;BgAAAAAGAAYAWQEAAFIFA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-14-</w:t>
                      </w:r>
                    </w:p>
                  </w:txbxContent>
                </v:textbox>
              </v:shape>
            </w:pict>
          </mc:Fallback>
        </mc:AlternateContent>
      </w:r>
    </w:p>
    <w:p>
      <w:pPr>
        <w:jc w:val="center"/>
        <w:rPr>
          <w:rFonts w:hint="eastAsia" w:ascii="方正小标宋简体" w:eastAsia="方正小标宋简体"/>
          <w:kern w:val="0"/>
          <w:sz w:val="36"/>
          <w:szCs w:val="36"/>
        </w:rPr>
      </w:pPr>
      <w:r>
        <w:rPr>
          <w:rFonts w:hint="eastAsia" w:ascii="方正小标宋简体" w:eastAsia="方正小标宋简体"/>
          <w:kern w:val="0"/>
          <w:sz w:val="36"/>
          <w:szCs w:val="36"/>
        </w:rPr>
        <w:t>表七：</w:t>
      </w:r>
      <w:r>
        <w:rPr>
          <w:rFonts w:hint="eastAsia" w:ascii="方正小标宋简体" w:eastAsia="方正小标宋简体"/>
          <w:sz w:val="36"/>
          <w:szCs w:val="36"/>
        </w:rPr>
        <w:t>一般</w:t>
      </w:r>
      <w:r>
        <w:rPr>
          <w:rFonts w:hint="eastAsia" w:ascii="方正小标宋简体" w:eastAsia="方正小标宋简体"/>
          <w:kern w:val="0"/>
          <w:sz w:val="36"/>
          <w:szCs w:val="36"/>
        </w:rPr>
        <w:t>公共预算财政拨款安排的“三公”经费支出决算表</w:t>
      </w:r>
    </w:p>
    <w:p>
      <w:pPr>
        <w:spacing w:line="300" w:lineRule="exact"/>
        <w:jc w:val="right"/>
        <w:rPr>
          <w:rFonts w:eastAsia="仿宋_GB2312"/>
          <w:sz w:val="28"/>
          <w:szCs w:val="28"/>
        </w:rPr>
      </w:pPr>
      <w:r>
        <w:rPr>
          <w:rFonts w:eastAsia="仿宋_GB2312"/>
          <w:sz w:val="28"/>
          <w:szCs w:val="28"/>
        </w:rPr>
        <w:t>单位：万元</w:t>
      </w:r>
    </w:p>
    <w:tbl>
      <w:tblPr>
        <w:tblStyle w:val="5"/>
        <w:tblW w:w="14174" w:type="dxa"/>
        <w:jc w:val="center"/>
        <w:tblInd w:w="0" w:type="dxa"/>
        <w:tblLayout w:type="fixed"/>
        <w:tblCellMar>
          <w:top w:w="0" w:type="dxa"/>
          <w:left w:w="108" w:type="dxa"/>
          <w:bottom w:w="0" w:type="dxa"/>
          <w:right w:w="108" w:type="dxa"/>
        </w:tblCellMar>
      </w:tblPr>
      <w:tblGrid>
        <w:gridCol w:w="936"/>
        <w:gridCol w:w="1425"/>
        <w:gridCol w:w="960"/>
        <w:gridCol w:w="1264"/>
        <w:gridCol w:w="1267"/>
        <w:gridCol w:w="1239"/>
        <w:gridCol w:w="1075"/>
        <w:gridCol w:w="1140"/>
        <w:gridCol w:w="1010"/>
        <w:gridCol w:w="1423"/>
        <w:gridCol w:w="1230"/>
        <w:gridCol w:w="1205"/>
      </w:tblGrid>
      <w:tr>
        <w:tblPrEx>
          <w:tblLayout w:type="fixed"/>
          <w:tblCellMar>
            <w:top w:w="0" w:type="dxa"/>
            <w:left w:w="108" w:type="dxa"/>
            <w:bottom w:w="0" w:type="dxa"/>
            <w:right w:w="108" w:type="dxa"/>
          </w:tblCellMar>
        </w:tblPrEx>
        <w:trPr>
          <w:trHeight w:val="510" w:hRule="atLeast"/>
          <w:jc w:val="center"/>
        </w:trPr>
        <w:tc>
          <w:tcPr>
            <w:tcW w:w="709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2017年度预算数</w:t>
            </w:r>
          </w:p>
        </w:tc>
        <w:tc>
          <w:tcPr>
            <w:tcW w:w="7083"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2017年度决算数</w:t>
            </w:r>
          </w:p>
        </w:tc>
      </w:tr>
      <w:tr>
        <w:tblPrEx>
          <w:tblLayout w:type="fixed"/>
          <w:tblCellMar>
            <w:top w:w="0" w:type="dxa"/>
            <w:left w:w="108" w:type="dxa"/>
            <w:bottom w:w="0" w:type="dxa"/>
            <w:right w:w="108" w:type="dxa"/>
          </w:tblCellMar>
        </w:tblPrEx>
        <w:trPr>
          <w:trHeight w:val="510" w:hRule="atLeast"/>
          <w:jc w:val="center"/>
        </w:trPr>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合计</w:t>
            </w:r>
          </w:p>
        </w:tc>
        <w:tc>
          <w:tcPr>
            <w:tcW w:w="1425"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因公出国</w:t>
            </w:r>
          </w:p>
          <w:p>
            <w:pPr>
              <w:spacing w:line="300" w:lineRule="exact"/>
              <w:jc w:val="center"/>
              <w:rPr>
                <w:rFonts w:eastAsia="仿宋_GB2312"/>
                <w:color w:val="000000"/>
                <w:kern w:val="0"/>
                <w:sz w:val="24"/>
              </w:rPr>
            </w:pPr>
            <w:r>
              <w:rPr>
                <w:rFonts w:eastAsia="仿宋_GB2312"/>
                <w:kern w:val="0"/>
                <w:sz w:val="24"/>
              </w:rPr>
              <w:t>（境）费</w:t>
            </w:r>
          </w:p>
        </w:tc>
        <w:tc>
          <w:tcPr>
            <w:tcW w:w="349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公务用车购置及运行费</w:t>
            </w:r>
          </w:p>
        </w:tc>
        <w:tc>
          <w:tcPr>
            <w:tcW w:w="1239"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公务接</w:t>
            </w:r>
          </w:p>
          <w:p>
            <w:pPr>
              <w:spacing w:line="300" w:lineRule="exact"/>
              <w:jc w:val="center"/>
              <w:rPr>
                <w:rFonts w:eastAsia="仿宋_GB2312"/>
                <w:color w:val="000000"/>
                <w:kern w:val="0"/>
                <w:sz w:val="24"/>
              </w:rPr>
            </w:pPr>
            <w:r>
              <w:rPr>
                <w:rFonts w:eastAsia="仿宋_GB2312"/>
                <w:kern w:val="0"/>
                <w:sz w:val="24"/>
              </w:rPr>
              <w:t>待费</w:t>
            </w:r>
          </w:p>
        </w:tc>
        <w:tc>
          <w:tcPr>
            <w:tcW w:w="10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合计</w:t>
            </w:r>
          </w:p>
        </w:tc>
        <w:tc>
          <w:tcPr>
            <w:tcW w:w="1140"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因公出国</w:t>
            </w:r>
          </w:p>
          <w:p>
            <w:pPr>
              <w:spacing w:line="300" w:lineRule="exact"/>
              <w:jc w:val="center"/>
              <w:rPr>
                <w:rFonts w:eastAsia="仿宋_GB2312"/>
                <w:color w:val="000000"/>
                <w:kern w:val="0"/>
                <w:sz w:val="24"/>
              </w:rPr>
            </w:pPr>
            <w:r>
              <w:rPr>
                <w:rFonts w:eastAsia="仿宋_GB2312"/>
                <w:kern w:val="0"/>
                <w:sz w:val="24"/>
              </w:rPr>
              <w:t>（境）费</w:t>
            </w:r>
          </w:p>
        </w:tc>
        <w:tc>
          <w:tcPr>
            <w:tcW w:w="366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公务用车购置及运行费</w:t>
            </w:r>
          </w:p>
        </w:tc>
        <w:tc>
          <w:tcPr>
            <w:tcW w:w="1205" w:type="dxa"/>
            <w:vMerge w:val="restart"/>
            <w:tcBorders>
              <w:top w:val="nil"/>
              <w:left w:val="nil"/>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公务接</w:t>
            </w:r>
          </w:p>
          <w:p>
            <w:pPr>
              <w:spacing w:line="300" w:lineRule="exact"/>
              <w:jc w:val="center"/>
              <w:rPr>
                <w:rFonts w:eastAsia="仿宋_GB2312"/>
                <w:color w:val="000000"/>
                <w:kern w:val="0"/>
                <w:sz w:val="24"/>
              </w:rPr>
            </w:pPr>
            <w:r>
              <w:rPr>
                <w:rFonts w:eastAsia="仿宋_GB2312"/>
                <w:kern w:val="0"/>
                <w:sz w:val="24"/>
              </w:rPr>
              <w:t>待费</w:t>
            </w:r>
          </w:p>
        </w:tc>
      </w:tr>
      <w:tr>
        <w:tblPrEx>
          <w:tblLayout w:type="fixed"/>
          <w:tblCellMar>
            <w:top w:w="0" w:type="dxa"/>
            <w:left w:w="108" w:type="dxa"/>
            <w:bottom w:w="0" w:type="dxa"/>
            <w:right w:w="108" w:type="dxa"/>
          </w:tblCellMar>
        </w:tblPrEx>
        <w:trPr>
          <w:trHeight w:val="510" w:hRule="atLeast"/>
          <w:jc w:val="center"/>
        </w:trPr>
        <w:tc>
          <w:tcPr>
            <w:tcW w:w="93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425"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小计</w:t>
            </w: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购置费</w:t>
            </w: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运行费</w:t>
            </w:r>
          </w:p>
        </w:tc>
        <w:tc>
          <w:tcPr>
            <w:tcW w:w="1239"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14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01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小计</w:t>
            </w: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购置费</w:t>
            </w: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kern w:val="0"/>
                <w:sz w:val="24"/>
              </w:rPr>
              <w:t>公务用车 运行费</w:t>
            </w:r>
          </w:p>
        </w:tc>
        <w:tc>
          <w:tcPr>
            <w:tcW w:w="1205"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523" w:hRule="atLeast"/>
          <w:jc w:val="center"/>
        </w:trPr>
        <w:tc>
          <w:tcPr>
            <w:tcW w:w="9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w:t>
            </w: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w:t>
            </w: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w:t>
            </w: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w:t>
            </w:r>
          </w:p>
        </w:tc>
        <w:tc>
          <w:tcPr>
            <w:tcW w:w="123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w:t>
            </w:r>
          </w:p>
        </w:tc>
        <w:tc>
          <w:tcPr>
            <w:tcW w:w="10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w:t>
            </w:r>
          </w:p>
        </w:tc>
        <w:tc>
          <w:tcPr>
            <w:tcW w:w="11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w:t>
            </w:r>
          </w:p>
        </w:tc>
        <w:tc>
          <w:tcPr>
            <w:tcW w:w="101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w:t>
            </w: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w:t>
            </w: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w:t>
            </w:r>
          </w:p>
        </w:tc>
        <w:tc>
          <w:tcPr>
            <w:tcW w:w="12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w:t>
            </w:r>
          </w:p>
        </w:tc>
      </w:tr>
      <w:tr>
        <w:tblPrEx>
          <w:tblLayout w:type="fixed"/>
          <w:tblCellMar>
            <w:top w:w="0" w:type="dxa"/>
            <w:left w:w="108" w:type="dxa"/>
            <w:bottom w:w="0" w:type="dxa"/>
            <w:right w:w="108" w:type="dxa"/>
          </w:tblCellMar>
        </w:tblPrEx>
        <w:trPr>
          <w:trHeight w:val="784" w:hRule="atLeast"/>
          <w:jc w:val="center"/>
        </w:trPr>
        <w:tc>
          <w:tcPr>
            <w:tcW w:w="93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145.30</w:t>
            </w:r>
          </w:p>
        </w:tc>
        <w:tc>
          <w:tcPr>
            <w:tcW w:w="142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143.30</w:t>
            </w:r>
          </w:p>
        </w:tc>
        <w:tc>
          <w:tcPr>
            <w:tcW w:w="12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143.30</w:t>
            </w:r>
          </w:p>
        </w:tc>
        <w:tc>
          <w:tcPr>
            <w:tcW w:w="123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2.00</w:t>
            </w:r>
          </w:p>
        </w:tc>
        <w:tc>
          <w:tcPr>
            <w:tcW w:w="10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125.93</w:t>
            </w:r>
          </w:p>
        </w:tc>
        <w:tc>
          <w:tcPr>
            <w:tcW w:w="11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01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125.63</w:t>
            </w:r>
          </w:p>
        </w:tc>
        <w:tc>
          <w:tcPr>
            <w:tcW w:w="142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_GB2312"/>
                <w:color w:val="000000"/>
                <w:kern w:val="0"/>
                <w:sz w:val="24"/>
              </w:rPr>
            </w:pP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125.63</w:t>
            </w:r>
          </w:p>
        </w:tc>
        <w:tc>
          <w:tcPr>
            <w:tcW w:w="12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0.30</w:t>
            </w:r>
          </w:p>
        </w:tc>
      </w:tr>
    </w:tbl>
    <w:p>
      <w:pPr>
        <w:spacing w:line="400" w:lineRule="exact"/>
        <w:rPr>
          <w:rFonts w:hint="eastAsia" w:eastAsia="仿宋_GB2312"/>
          <w:sz w:val="28"/>
          <w:szCs w:val="28"/>
        </w:rPr>
      </w:pPr>
    </w:p>
    <w:p>
      <w:pPr>
        <w:spacing w:line="400" w:lineRule="exact"/>
        <w:rPr>
          <w:rFonts w:eastAsia="仿宋_GB2312"/>
          <w:sz w:val="28"/>
          <w:szCs w:val="28"/>
        </w:rPr>
        <w:sectPr>
          <w:pgSz w:w="16838" w:h="11906" w:orient="landscape"/>
          <w:pgMar w:top="1797" w:right="1440" w:bottom="1797" w:left="1440" w:header="851" w:footer="992" w:gutter="0"/>
          <w:cols w:space="425" w:num="1"/>
          <w:titlePg/>
          <w:docGrid w:type="lines" w:linePitch="312" w:charSpace="0"/>
        </w:sectPr>
      </w:pPr>
      <w:r>
        <w:rPr>
          <w:rFonts w:eastAsia="仿宋_GB2312"/>
          <w:sz w:val="28"/>
          <w:szCs w:val="28"/>
        </w:rPr>
        <w:t>注：本表反映部</w:t>
      </w:r>
      <w:r>
        <w:rPr>
          <w:rFonts w:hint="eastAsia" w:ascii="仿宋_GB2312" w:eastAsia="仿宋_GB2312"/>
          <w:sz w:val="28"/>
          <w:szCs w:val="28"/>
        </w:rPr>
        <w:t>门本年度“三公”经</w:t>
      </w:r>
      <w:r>
        <w:rPr>
          <w:rFonts w:eastAsia="仿宋_GB2312"/>
          <w:sz w:val="28"/>
          <w:szCs w:val="28"/>
        </w:rPr>
        <w:t>费支出预决算情况。其中。2017年度预算数</w:t>
      </w:r>
      <w:r>
        <w:rPr>
          <w:rFonts w:hint="eastAsia" w:ascii="仿宋_GB2312" w:eastAsia="仿宋_GB2312"/>
          <w:sz w:val="28"/>
          <w:szCs w:val="28"/>
        </w:rPr>
        <w:t>为“三公”经</w:t>
      </w:r>
      <w:r>
        <w:rPr>
          <w:rFonts w:eastAsia="仿宋_GB2312"/>
          <w:sz w:val="28"/>
          <w:szCs w:val="28"/>
        </w:rPr>
        <w:t>费年初预算数，决算数是包括当年一般公共预算财政拨款和以前年度结转资金安排的实际支出。</w:t>
      </w:r>
    </w:p>
    <w:p>
      <w:pPr>
        <w:jc w:val="center"/>
      </w:pPr>
      <w:r>
        <w:rPr>
          <w:rFonts w:eastAsia="方正小标宋简体"/>
          <w:kern w:val="0"/>
          <w:sz w:val="36"/>
          <w:szCs w:val="36"/>
        </w:rPr>
        <w:t>表八：政府性基金预算财政拨款收入支出决算</w:t>
      </w:r>
    </w:p>
    <w:p>
      <w:pPr>
        <w:jc w:val="right"/>
        <w:rPr>
          <w:rFonts w:hint="eastAsia" w:ascii="仿宋_GB2312" w:eastAsia="仿宋_GB2312"/>
          <w:sz w:val="28"/>
          <w:szCs w:val="28"/>
        </w:rPr>
      </w:pPr>
      <w:r>
        <w:rPr>
          <w:rFonts w:hint="eastAsia" w:ascii="仿宋_GB2312" w:eastAsia="仿宋_GB2312"/>
          <w:sz w:val="28"/>
          <w:szCs w:val="28"/>
        </w:rPr>
        <w:t>单位：万元</w:t>
      </w:r>
    </w:p>
    <w:tbl>
      <w:tblPr>
        <w:tblStyle w:val="5"/>
        <w:tblW w:w="14174" w:type="dxa"/>
        <w:tblInd w:w="0" w:type="dxa"/>
        <w:tblLayout w:type="fixed"/>
        <w:tblCellMar>
          <w:top w:w="0" w:type="dxa"/>
          <w:left w:w="108" w:type="dxa"/>
          <w:bottom w:w="0" w:type="dxa"/>
          <w:right w:w="108" w:type="dxa"/>
        </w:tblCellMar>
      </w:tblPr>
      <w:tblGrid>
        <w:gridCol w:w="1099"/>
        <w:gridCol w:w="1295"/>
        <w:gridCol w:w="1965"/>
        <w:gridCol w:w="1965"/>
        <w:gridCol w:w="1965"/>
        <w:gridCol w:w="1965"/>
        <w:gridCol w:w="1967"/>
        <w:gridCol w:w="1953"/>
      </w:tblGrid>
      <w:tr>
        <w:tblPrEx>
          <w:tblLayout w:type="fixed"/>
          <w:tblCellMar>
            <w:top w:w="0" w:type="dxa"/>
            <w:left w:w="108" w:type="dxa"/>
            <w:bottom w:w="0" w:type="dxa"/>
            <w:right w:w="108" w:type="dxa"/>
          </w:tblCellMar>
        </w:tblPrEx>
        <w:trPr>
          <w:trHeight w:val="405" w:hRule="atLeast"/>
        </w:trPr>
        <w:tc>
          <w:tcPr>
            <w:tcW w:w="239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xml:space="preserve">项 </w:t>
            </w:r>
            <w:r>
              <w:rPr>
                <w:rFonts w:hint="eastAsia" w:ascii="方正小标宋简体" w:eastAsia="方正小标宋简体"/>
                <w:color w:val="000000"/>
                <w:kern w:val="0"/>
                <w:sz w:val="24"/>
              </w:rPr>
              <w:t xml:space="preserve">   </w:t>
            </w:r>
            <w:r>
              <w:rPr>
                <w:rFonts w:hint="eastAsia" w:ascii="方正小标宋简体" w:eastAsia="方正小标宋简体"/>
                <w:kern w:val="0"/>
                <w:sz w:val="24"/>
              </w:rPr>
              <w:t>目</w:t>
            </w:r>
          </w:p>
        </w:tc>
        <w:tc>
          <w:tcPr>
            <w:tcW w:w="1965" w:type="dxa"/>
            <w:vMerge w:val="restart"/>
            <w:tcBorders>
              <w:top w:val="single" w:color="auto" w:sz="8" w:space="0"/>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年初结转和结余</w:t>
            </w:r>
          </w:p>
        </w:tc>
        <w:tc>
          <w:tcPr>
            <w:tcW w:w="196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本年收入</w:t>
            </w:r>
          </w:p>
        </w:tc>
        <w:tc>
          <w:tcPr>
            <w:tcW w:w="5897" w:type="dxa"/>
            <w:gridSpan w:val="3"/>
            <w:tcBorders>
              <w:top w:val="single" w:color="auto" w:sz="8" w:space="0"/>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本年支出</w:t>
            </w:r>
          </w:p>
        </w:tc>
        <w:tc>
          <w:tcPr>
            <w:tcW w:w="1953"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年末结转和结余</w:t>
            </w:r>
          </w:p>
        </w:tc>
      </w:tr>
      <w:tr>
        <w:tblPrEx>
          <w:tblLayout w:type="fixed"/>
          <w:tblCellMar>
            <w:top w:w="0" w:type="dxa"/>
            <w:left w:w="108" w:type="dxa"/>
            <w:bottom w:w="0" w:type="dxa"/>
            <w:right w:w="108" w:type="dxa"/>
          </w:tblCellMar>
        </w:tblPrEx>
        <w:trPr>
          <w:trHeight w:val="624" w:hRule="atLeast"/>
        </w:trPr>
        <w:tc>
          <w:tcPr>
            <w:tcW w:w="109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功能分类科目编码</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科目名称</w:t>
            </w:r>
          </w:p>
        </w:tc>
        <w:tc>
          <w:tcPr>
            <w:tcW w:w="1965" w:type="dxa"/>
            <w:vMerge w:val="continue"/>
            <w:tcBorders>
              <w:top w:val="single" w:color="auto" w:sz="8" w:space="0"/>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p>
        </w:tc>
        <w:tc>
          <w:tcPr>
            <w:tcW w:w="1965" w:type="dxa"/>
            <w:vMerge w:val="restart"/>
            <w:tcBorders>
              <w:top w:val="nil"/>
              <w:left w:val="single" w:color="auto" w:sz="4" w:space="0"/>
              <w:bottom w:val="single" w:color="000000" w:sz="4" w:space="0"/>
              <w:right w:val="single" w:color="auto" w:sz="4" w:space="0"/>
            </w:tcBorders>
            <w:shd w:val="clear" w:color="auto" w:fill="auto"/>
            <w:vAlign w:val="center"/>
          </w:tcPr>
          <w:p>
            <w:pPr>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小计</w:t>
            </w:r>
          </w:p>
        </w:tc>
        <w:tc>
          <w:tcPr>
            <w:tcW w:w="196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基本支出</w:t>
            </w:r>
          </w:p>
        </w:tc>
        <w:tc>
          <w:tcPr>
            <w:tcW w:w="1967" w:type="dxa"/>
            <w:vMerge w:val="restart"/>
            <w:tcBorders>
              <w:top w:val="nil"/>
              <w:left w:val="single" w:color="auto" w:sz="4" w:space="0"/>
              <w:bottom w:val="single" w:color="000000"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项目支出</w:t>
            </w:r>
          </w:p>
        </w:tc>
        <w:tc>
          <w:tcPr>
            <w:tcW w:w="1953"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320" w:lineRule="exact"/>
              <w:jc w:val="left"/>
              <w:rPr>
                <w:rFonts w:hint="eastAsia" w:ascii="方正小标宋简体" w:eastAsia="方正小标宋简体"/>
                <w:kern w:val="0"/>
                <w:sz w:val="24"/>
              </w:rPr>
            </w:pPr>
          </w:p>
        </w:tc>
      </w:tr>
      <w:tr>
        <w:tblPrEx>
          <w:tblLayout w:type="fixed"/>
          <w:tblCellMar>
            <w:top w:w="0" w:type="dxa"/>
            <w:left w:w="108" w:type="dxa"/>
            <w:bottom w:w="0" w:type="dxa"/>
            <w:right w:w="108" w:type="dxa"/>
          </w:tblCellMar>
        </w:tblPrEx>
        <w:trPr>
          <w:trHeight w:val="320" w:hRule="atLeast"/>
        </w:trPr>
        <w:tc>
          <w:tcPr>
            <w:tcW w:w="1099"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29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auto" w:sz="4" w:space="0"/>
              <w:right w:val="nil"/>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方正小标宋简体" w:eastAsia="方正小标宋简体"/>
                <w:kern w:val="0"/>
                <w:sz w:val="24"/>
              </w:rPr>
            </w:pPr>
          </w:p>
        </w:tc>
        <w:tc>
          <w:tcPr>
            <w:tcW w:w="1967" w:type="dxa"/>
            <w:vMerge w:val="continue"/>
            <w:tcBorders>
              <w:top w:val="nil"/>
              <w:left w:val="single" w:color="auto" w:sz="4" w:space="0"/>
              <w:bottom w:val="single" w:color="auto" w:sz="4" w:space="0"/>
              <w:right w:val="nil"/>
            </w:tcBorders>
            <w:vAlign w:val="center"/>
          </w:tcPr>
          <w:p>
            <w:pPr>
              <w:widowControl/>
              <w:spacing w:line="320" w:lineRule="exact"/>
              <w:jc w:val="left"/>
              <w:rPr>
                <w:rFonts w:hint="eastAsia" w:ascii="方正小标宋简体" w:eastAsia="方正小标宋简体"/>
                <w:kern w:val="0"/>
                <w:sz w:val="24"/>
              </w:rPr>
            </w:pPr>
          </w:p>
        </w:tc>
        <w:tc>
          <w:tcPr>
            <w:tcW w:w="1953"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320" w:lineRule="exact"/>
              <w:jc w:val="left"/>
              <w:rPr>
                <w:rFonts w:hint="eastAsia" w:ascii="方正小标宋简体" w:eastAsia="方正小标宋简体"/>
                <w:kern w:val="0"/>
                <w:sz w:val="24"/>
              </w:rPr>
            </w:pPr>
          </w:p>
        </w:tc>
      </w:tr>
      <w:tr>
        <w:tblPrEx>
          <w:tblLayout w:type="fixed"/>
          <w:tblCellMar>
            <w:top w:w="0" w:type="dxa"/>
            <w:left w:w="108" w:type="dxa"/>
            <w:bottom w:w="0" w:type="dxa"/>
            <w:right w:w="108" w:type="dxa"/>
          </w:tblCellMar>
        </w:tblPrEx>
        <w:trPr>
          <w:trHeight w:val="510" w:hRule="atLeast"/>
        </w:trPr>
        <w:tc>
          <w:tcPr>
            <w:tcW w:w="239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栏次</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1</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2</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3</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4</w:t>
            </w:r>
          </w:p>
        </w:tc>
        <w:tc>
          <w:tcPr>
            <w:tcW w:w="1967" w:type="dxa"/>
            <w:tcBorders>
              <w:top w:val="nil"/>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5</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6</w:t>
            </w:r>
          </w:p>
        </w:tc>
      </w:tr>
      <w:tr>
        <w:tblPrEx>
          <w:tblLayout w:type="fixed"/>
          <w:tblCellMar>
            <w:top w:w="0" w:type="dxa"/>
            <w:left w:w="108" w:type="dxa"/>
            <w:bottom w:w="0" w:type="dxa"/>
            <w:right w:w="108" w:type="dxa"/>
          </w:tblCellMar>
        </w:tblPrEx>
        <w:trPr>
          <w:trHeight w:val="510" w:hRule="atLeast"/>
        </w:trPr>
        <w:tc>
          <w:tcPr>
            <w:tcW w:w="2394" w:type="dxa"/>
            <w:gridSpan w:val="2"/>
            <w:tcBorders>
              <w:top w:val="nil"/>
              <w:left w:val="single" w:color="auto" w:sz="8" w:space="0"/>
              <w:bottom w:val="single" w:color="auto" w:sz="4" w:space="0"/>
              <w:right w:val="single" w:color="000000"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合计</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center"/>
              <w:rPr>
                <w:rFonts w:hint="eastAsia" w:ascii="方正小标宋简体" w:eastAsia="方正小标宋简体"/>
                <w:kern w:val="0"/>
                <w:sz w:val="24"/>
              </w:rPr>
            </w:pPr>
            <w:r>
              <w:rPr>
                <w:rFonts w:hint="eastAsia" w:ascii="方正小标宋简体" w:eastAsia="方正小标宋简体"/>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rPr>
                <w:rFonts w:eastAsia="仿宋_GB2312"/>
                <w:kern w:val="0"/>
                <w:sz w:val="24"/>
              </w:rPr>
            </w:pPr>
            <w:r>
              <w:rPr>
                <w:rFonts w:eastAsia="仿宋_GB2312"/>
                <w:kern w:val="0"/>
                <w:sz w:val="24"/>
              </w:rPr>
              <w:t>类</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eastAsia="仿宋_GB2312"/>
                <w:kern w:val="0"/>
                <w:sz w:val="24"/>
              </w:rPr>
            </w:pPr>
            <w:r>
              <w:rPr>
                <w:rFonts w:eastAsia="仿宋_GB2312"/>
                <w:kern w:val="0"/>
                <w:sz w:val="24"/>
              </w:rPr>
              <w:t>款</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right"/>
              <w:rPr>
                <w:rFonts w:eastAsia="仿宋_GB2312"/>
                <w:kern w:val="0"/>
                <w:sz w:val="24"/>
              </w:rPr>
            </w:pPr>
            <w:r>
              <w:rPr>
                <w:rFonts w:eastAsia="仿宋_GB2312"/>
                <w:kern w:val="0"/>
                <w:sz w:val="24"/>
              </w:rPr>
              <w:t>　项</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r>
        <w:tblPrEx>
          <w:tblLayout w:type="fixed"/>
          <w:tblCellMar>
            <w:top w:w="0" w:type="dxa"/>
            <w:left w:w="108" w:type="dxa"/>
            <w:bottom w:w="0" w:type="dxa"/>
            <w:right w:w="108" w:type="dxa"/>
          </w:tblCellMar>
        </w:tblPrEx>
        <w:trPr>
          <w:trHeight w:val="510" w:hRule="atLeast"/>
        </w:trPr>
        <w:tc>
          <w:tcPr>
            <w:tcW w:w="109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eastAsia="仿宋_GB2312"/>
                <w:kern w:val="0"/>
                <w:sz w:val="24"/>
              </w:rPr>
            </w:pPr>
            <w:r>
              <w:rPr>
                <w:rFonts w:eastAsia="仿宋_GB2312"/>
                <w:kern w:val="0"/>
                <w:sz w:val="24"/>
              </w:rPr>
              <w:t>　</w:t>
            </w:r>
          </w:p>
        </w:tc>
        <w:tc>
          <w:tcPr>
            <w:tcW w:w="129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67" w:type="dxa"/>
            <w:tcBorders>
              <w:top w:val="nil"/>
              <w:left w:val="nil"/>
              <w:bottom w:val="single" w:color="auto" w:sz="4" w:space="0"/>
              <w:right w:val="nil"/>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c>
          <w:tcPr>
            <w:tcW w:w="1953" w:type="dxa"/>
            <w:tcBorders>
              <w:top w:val="nil"/>
              <w:left w:val="single" w:color="auto" w:sz="4" w:space="0"/>
              <w:bottom w:val="single" w:color="auto" w:sz="4" w:space="0"/>
              <w:right w:val="single" w:color="auto" w:sz="8" w:space="0"/>
            </w:tcBorders>
            <w:shd w:val="clear" w:color="auto" w:fill="auto"/>
            <w:vAlign w:val="center"/>
          </w:tcPr>
          <w:p>
            <w:pPr>
              <w:widowControl/>
              <w:spacing w:line="320" w:lineRule="exact"/>
              <w:jc w:val="left"/>
              <w:rPr>
                <w:rFonts w:eastAsia="仿宋_GB2312"/>
                <w:kern w:val="0"/>
                <w:sz w:val="24"/>
              </w:rPr>
            </w:pPr>
            <w:r>
              <w:rPr>
                <w:rFonts w:eastAsia="仿宋_GB2312"/>
                <w:kern w:val="0"/>
                <w:sz w:val="24"/>
              </w:rPr>
              <w:t>　</w:t>
            </w:r>
          </w:p>
        </w:tc>
      </w:tr>
    </w:tbl>
    <w:p>
      <w:pPr>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1" locked="0" layoutInCell="1" allowOverlap="1">
                <wp:simplePos x="0" y="0"/>
                <wp:positionH relativeFrom="column">
                  <wp:posOffset>-571500</wp:posOffset>
                </wp:positionH>
                <wp:positionV relativeFrom="paragraph">
                  <wp:posOffset>1773555</wp:posOffset>
                </wp:positionV>
                <wp:extent cx="707390" cy="495300"/>
                <wp:effectExtent l="0" t="0" r="16510" b="0"/>
                <wp:wrapNone/>
                <wp:docPr id="6" name="文本框 6"/>
                <wp:cNvGraphicFramePr/>
                <a:graphic xmlns:a="http://schemas.openxmlformats.org/drawingml/2006/main">
                  <a:graphicData uri="http://schemas.microsoft.com/office/word/2010/wordprocessingShape">
                    <wps:wsp>
                      <wps:cNvSpPr txBox="1"/>
                      <wps:spPr>
                        <a:xfrm>
                          <a:off x="0" y="0"/>
                          <a:ext cx="707390" cy="495300"/>
                        </a:xfrm>
                        <a:prstGeom prst="rect">
                          <a:avLst/>
                        </a:prstGeom>
                        <a:solidFill>
                          <a:srgbClr val="FFFFFF"/>
                        </a:solidFill>
                        <a:ln w="9525">
                          <a:noFill/>
                        </a:ln>
                      </wps:spPr>
                      <wps:txbx>
                        <w:txbxContent>
                          <w:p>
                            <w:pPr>
                              <w:rPr>
                                <w:rFonts w:hint="eastAsia" w:ascii="宋体" w:hAnsi="宋体"/>
                                <w:sz w:val="28"/>
                                <w:szCs w:val="28"/>
                              </w:rPr>
                            </w:pPr>
                            <w:r>
                              <w:rPr>
                                <w:rFonts w:hint="eastAsia" w:ascii="宋体" w:hAnsi="宋体"/>
                                <w:sz w:val="28"/>
                                <w:szCs w:val="28"/>
                              </w:rPr>
                              <w:t>-15-</w:t>
                            </w:r>
                          </w:p>
                        </w:txbxContent>
                      </wps:txbx>
                      <wps:bodyPr vert="eaVert" upright="1"/>
                    </wps:wsp>
                  </a:graphicData>
                </a:graphic>
              </wp:anchor>
            </w:drawing>
          </mc:Choice>
          <mc:Fallback>
            <w:pict>
              <v:shape id="_x0000_s1026" o:spid="_x0000_s1026" o:spt="202" type="#_x0000_t202" style="position:absolute;left:0pt;margin-left:-45pt;margin-top:139.65pt;height:39pt;width:55.7pt;z-index:-251653120;mso-width-relative:page;mso-height-relative:page;" fillcolor="#FFFFFF" filled="t" stroked="f" coordsize="21600,21600" o:gfxdata="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d9ACDbAAAACgEAAA8AAAAAAAAAAQAgAAAAIgAAAGRycy9kb3ducmV2LnhtbFBLAQIU&#10;ABQAAAAIAIdO4kDThHuMtwEAAD8DAAAOAAAAAAAAAAEAIAAAACoBAABkcnMvZTJvRG9jLnhtbFBL&#10;BQYAAAAABgAGAFkBAABTBQAAAAA=&#10;">
                <v:fill on="t" focussize="0,0"/>
                <v:stroke on="f"/>
                <v:imagedata o:title=""/>
                <o:lock v:ext="edit" aspectratio="f"/>
                <v:textbox style="layout-flow:vertical-ideographic;">
                  <w:txbxContent>
                    <w:p>
                      <w:pPr>
                        <w:rPr>
                          <w:rFonts w:hint="eastAsia" w:ascii="宋体" w:hAnsi="宋体"/>
                          <w:sz w:val="28"/>
                          <w:szCs w:val="28"/>
                        </w:rPr>
                      </w:pPr>
                      <w:r>
                        <w:rPr>
                          <w:rFonts w:hint="eastAsia" w:ascii="宋体" w:hAnsi="宋体"/>
                          <w:sz w:val="28"/>
                          <w:szCs w:val="28"/>
                        </w:rPr>
                        <w:t>-15-</w:t>
                      </w:r>
                    </w:p>
                  </w:txbxContent>
                </v:textbox>
              </v:shape>
            </w:pict>
          </mc:Fallback>
        </mc:AlternateContent>
      </w:r>
      <w:r>
        <w:rPr>
          <w:rFonts w:hint="eastAsia" w:ascii="仿宋_GB2312" w:eastAsia="仿宋_GB2312"/>
          <w:sz w:val="28"/>
          <w:szCs w:val="28"/>
        </w:rPr>
        <w:t>注：本表反映部门本年度政府性基金预算财政拨款收入支出及结转和结余情况。</w:t>
      </w:r>
    </w:p>
    <w:p>
      <w:pPr>
        <w:spacing w:line="560" w:lineRule="exact"/>
        <w:rPr>
          <w:rFonts w:eastAsia="仿宋_GB2312"/>
          <w:b/>
          <w:sz w:val="32"/>
          <w:szCs w:val="32"/>
        </w:rPr>
      </w:pPr>
    </w:p>
    <w:p>
      <w:pPr>
        <w:spacing w:line="560" w:lineRule="exact"/>
        <w:ind w:firstLine="640" w:firstLineChars="200"/>
        <w:rPr>
          <w:rFonts w:hint="eastAsia" w:ascii="仿宋_GB2312" w:hAnsi="仿宋_GB2312" w:eastAsia="仿宋_GB2312" w:cs="仿宋_GB2312"/>
          <w:b/>
          <w:color w:val="auto"/>
          <w:sz w:val="32"/>
          <w:szCs w:val="32"/>
        </w:rPr>
        <w:sectPr>
          <w:pgSz w:w="16838" w:h="11906" w:orient="landscape"/>
          <w:pgMar w:top="1797" w:right="1440" w:bottom="1797" w:left="1440" w:header="851" w:footer="992" w:gutter="0"/>
          <w:cols w:space="425" w:num="1"/>
          <w:titlePg/>
          <w:docGrid w:type="lines" w:linePitch="312" w:charSpace="0"/>
        </w:sectPr>
      </w:pPr>
      <w:r>
        <w:rPr>
          <w:rFonts w:hint="eastAsia" w:ascii="仿宋_GB2312" w:hAnsi="仿宋_GB2312" w:eastAsia="仿宋_GB2312" w:cs="仿宋_GB2312"/>
          <w:color w:val="auto"/>
          <w:sz w:val="32"/>
          <w:szCs w:val="32"/>
          <w:lang w:eastAsia="zh-CN"/>
        </w:rPr>
        <w:t>南宁急救医疗中心</w:t>
      </w:r>
      <w:r>
        <w:rPr>
          <w:rFonts w:hint="eastAsia" w:ascii="仿宋_GB2312" w:hAnsi="仿宋_GB2312" w:eastAsia="仿宋_GB2312" w:cs="仿宋_GB2312"/>
          <w:color w:val="auto"/>
          <w:sz w:val="32"/>
          <w:szCs w:val="32"/>
        </w:rPr>
        <w:t>没有政府性基金预算财政拨款收入，也没有政府性基金预算财政拨款安排的支出，故本表无数据</w:t>
      </w:r>
    </w:p>
    <w:p>
      <w:pPr>
        <w:spacing w:line="600" w:lineRule="exact"/>
        <w:jc w:val="center"/>
        <w:rPr>
          <w:rFonts w:hint="eastAsia" w:eastAsia="黑体"/>
          <w:sz w:val="32"/>
          <w:szCs w:val="32"/>
          <w:u w:val="none"/>
        </w:rPr>
      </w:pPr>
      <w:r>
        <w:rPr>
          <w:rFonts w:eastAsia="黑体"/>
          <w:sz w:val="32"/>
          <w:szCs w:val="32"/>
        </w:rPr>
        <w:t>第三部分：</w:t>
      </w:r>
      <w:r>
        <w:rPr>
          <w:rFonts w:hint="eastAsia" w:eastAsia="黑体"/>
          <w:bCs/>
          <w:color w:val="000000"/>
          <w:sz w:val="32"/>
          <w:szCs w:val="32"/>
          <w:u w:val="none"/>
          <w:lang w:eastAsia="zh-CN"/>
        </w:rPr>
        <w:t>南宁急救医疗中心</w:t>
      </w:r>
      <w:r>
        <w:rPr>
          <w:rFonts w:eastAsia="黑体"/>
          <w:sz w:val="32"/>
          <w:szCs w:val="32"/>
          <w:u w:val="none"/>
        </w:rPr>
        <w:t>2017年度部门决算情况说明</w:t>
      </w:r>
    </w:p>
    <w:p>
      <w:pPr>
        <w:spacing w:line="600" w:lineRule="exact"/>
        <w:jc w:val="center"/>
        <w:rPr>
          <w:rFonts w:hint="eastAsia" w:eastAsia="黑体"/>
          <w:sz w:val="32"/>
          <w:szCs w:val="32"/>
          <w:u w:val="none"/>
        </w:rPr>
      </w:pPr>
    </w:p>
    <w:p>
      <w:pPr>
        <w:autoSpaceDE w:val="0"/>
        <w:autoSpaceDN w:val="0"/>
        <w:adjustRightInd w:val="0"/>
        <w:spacing w:line="600" w:lineRule="exact"/>
        <w:ind w:firstLine="640" w:firstLineChars="200"/>
        <w:jc w:val="left"/>
        <w:rPr>
          <w:rFonts w:eastAsia="黑体"/>
          <w:kern w:val="0"/>
          <w:sz w:val="32"/>
          <w:szCs w:val="32"/>
          <w:u w:val="none"/>
        </w:rPr>
      </w:pPr>
      <w:r>
        <w:rPr>
          <w:rFonts w:eastAsia="黑体"/>
          <w:kern w:val="0"/>
          <w:sz w:val="32"/>
          <w:szCs w:val="32"/>
          <w:u w:val="none"/>
        </w:rPr>
        <w:t>一、2017年度收入支出决算总体情况</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eastAsia="仿宋_GB2312"/>
          <w:kern w:val="0"/>
          <w:sz w:val="32"/>
          <w:szCs w:val="32"/>
          <w:u w:val="none"/>
        </w:rPr>
        <w:t>（一）</w:t>
      </w:r>
      <w:r>
        <w:rPr>
          <w:rFonts w:hint="eastAsia" w:ascii="仿宋_GB2312" w:hAnsi="仿宋_GB2312" w:eastAsia="仿宋_GB2312" w:cs="仿宋_GB2312"/>
          <w:kern w:val="0"/>
          <w:sz w:val="32"/>
          <w:szCs w:val="32"/>
          <w:u w:val="none"/>
        </w:rPr>
        <w:t>本部门2017年度总收入</w:t>
      </w:r>
      <w:r>
        <w:rPr>
          <w:rFonts w:hint="eastAsia" w:ascii="仿宋_GB2312" w:hAnsi="仿宋_GB2312" w:eastAsia="仿宋_GB2312" w:cs="仿宋_GB2312"/>
          <w:kern w:val="0"/>
          <w:sz w:val="32"/>
          <w:szCs w:val="32"/>
          <w:u w:val="none"/>
          <w:lang w:val="en-US" w:eastAsia="zh-CN"/>
        </w:rPr>
        <w:t>2785.95</w:t>
      </w:r>
      <w:r>
        <w:rPr>
          <w:rFonts w:hint="eastAsia" w:ascii="仿宋_GB2312" w:hAnsi="仿宋_GB2312" w:eastAsia="仿宋_GB2312" w:cs="仿宋_GB2312"/>
          <w:kern w:val="0"/>
          <w:sz w:val="32"/>
          <w:szCs w:val="32"/>
          <w:u w:val="none"/>
        </w:rPr>
        <w:t>万元，其中本年收入</w:t>
      </w:r>
      <w:r>
        <w:rPr>
          <w:rFonts w:hint="eastAsia" w:ascii="仿宋_GB2312" w:hAnsi="仿宋_GB2312" w:eastAsia="仿宋_GB2312" w:cs="仿宋_GB2312"/>
          <w:kern w:val="0"/>
          <w:sz w:val="32"/>
          <w:szCs w:val="32"/>
          <w:u w:val="none"/>
          <w:lang w:val="en-US" w:eastAsia="zh-CN"/>
        </w:rPr>
        <w:t>2712.50</w:t>
      </w:r>
      <w:r>
        <w:rPr>
          <w:rFonts w:hint="eastAsia" w:ascii="仿宋_GB2312" w:hAnsi="仿宋_GB2312" w:eastAsia="仿宋_GB2312" w:cs="仿宋_GB2312"/>
          <w:kern w:val="0"/>
          <w:sz w:val="32"/>
          <w:szCs w:val="32"/>
          <w:u w:val="none"/>
        </w:rPr>
        <w:t>万元, 较2016年度决算数增加</w:t>
      </w:r>
      <w:r>
        <w:rPr>
          <w:rFonts w:hint="eastAsia" w:ascii="仿宋_GB2312" w:hAnsi="仿宋_GB2312" w:eastAsia="仿宋_GB2312" w:cs="仿宋_GB2312"/>
          <w:kern w:val="0"/>
          <w:sz w:val="32"/>
          <w:szCs w:val="32"/>
          <w:u w:val="none"/>
          <w:lang w:val="en-US" w:eastAsia="zh-CN"/>
        </w:rPr>
        <w:t>743.50</w:t>
      </w:r>
      <w:r>
        <w:rPr>
          <w:rFonts w:hint="eastAsia" w:ascii="仿宋_GB2312" w:hAnsi="仿宋_GB2312" w:eastAsia="仿宋_GB2312" w:cs="仿宋_GB2312"/>
          <w:kern w:val="0"/>
          <w:sz w:val="32"/>
          <w:szCs w:val="32"/>
          <w:u w:val="none"/>
        </w:rPr>
        <w:t>万元，增长</w:t>
      </w:r>
      <w:r>
        <w:rPr>
          <w:rFonts w:hint="eastAsia" w:ascii="仿宋_GB2312" w:hAnsi="仿宋_GB2312" w:eastAsia="仿宋_GB2312" w:cs="仿宋_GB2312"/>
          <w:kern w:val="0"/>
          <w:sz w:val="32"/>
          <w:szCs w:val="32"/>
          <w:u w:val="none"/>
          <w:lang w:val="en-US" w:eastAsia="zh-CN"/>
        </w:rPr>
        <w:t>37.76</w:t>
      </w:r>
      <w:r>
        <w:rPr>
          <w:rFonts w:hint="eastAsia" w:ascii="仿宋_GB2312" w:hAnsi="仿宋_GB2312" w:eastAsia="仿宋_GB2312" w:cs="仿宋_GB2312"/>
          <w:kern w:val="0"/>
          <w:sz w:val="32"/>
          <w:szCs w:val="32"/>
          <w:u w:val="none"/>
        </w:rPr>
        <w:t>%。收入具体情况如下。</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kern w:val="0"/>
          <w:sz w:val="32"/>
          <w:szCs w:val="32"/>
          <w:u w:val="none"/>
        </w:rPr>
        <w:t>1</w:t>
      </w:r>
      <w:r>
        <w:rPr>
          <w:rFonts w:hint="eastAsia" w:ascii="仿宋_GB2312" w:hAnsi="仿宋_GB2312" w:eastAsia="仿宋_GB2312" w:cs="仿宋_GB2312"/>
          <w:kern w:val="0"/>
          <w:sz w:val="32"/>
          <w:szCs w:val="32"/>
          <w:u w:val="none"/>
        </w:rPr>
        <w:t>．财政拨款收入</w:t>
      </w:r>
      <w:r>
        <w:rPr>
          <w:rFonts w:hint="eastAsia" w:ascii="仿宋_GB2312" w:hAnsi="仿宋_GB2312" w:eastAsia="仿宋_GB2312" w:cs="仿宋_GB2312"/>
          <w:kern w:val="0"/>
          <w:sz w:val="32"/>
          <w:szCs w:val="32"/>
          <w:u w:val="none"/>
          <w:lang w:val="en-US" w:eastAsia="zh-CN"/>
        </w:rPr>
        <w:t>2655.60</w:t>
      </w:r>
      <w:r>
        <w:rPr>
          <w:rFonts w:hint="eastAsia" w:ascii="仿宋_GB2312" w:hAnsi="仿宋_GB2312" w:eastAsia="仿宋_GB2312" w:cs="仿宋_GB2312"/>
          <w:kern w:val="0"/>
          <w:sz w:val="32"/>
          <w:szCs w:val="32"/>
          <w:u w:val="none"/>
        </w:rPr>
        <w:t>万元，为南宁市本级财政当年拨付的资金。较2016年度决算数增加</w:t>
      </w:r>
      <w:r>
        <w:rPr>
          <w:rFonts w:hint="eastAsia" w:ascii="仿宋_GB2312" w:hAnsi="仿宋_GB2312" w:eastAsia="仿宋_GB2312" w:cs="仿宋_GB2312"/>
          <w:kern w:val="0"/>
          <w:sz w:val="32"/>
          <w:szCs w:val="32"/>
          <w:u w:val="none"/>
          <w:lang w:val="en-US" w:eastAsia="zh-CN"/>
        </w:rPr>
        <w:t>726.36</w:t>
      </w:r>
      <w:r>
        <w:rPr>
          <w:rFonts w:hint="eastAsia" w:ascii="仿宋_GB2312" w:hAnsi="仿宋_GB2312" w:eastAsia="仿宋_GB2312" w:cs="仿宋_GB2312"/>
          <w:kern w:val="0"/>
          <w:sz w:val="32"/>
          <w:szCs w:val="32"/>
          <w:u w:val="none"/>
        </w:rPr>
        <w:t>万元，增长</w:t>
      </w:r>
      <w:r>
        <w:rPr>
          <w:rFonts w:hint="eastAsia" w:ascii="仿宋_GB2312" w:hAnsi="仿宋_GB2312" w:eastAsia="仿宋_GB2312" w:cs="仿宋_GB2312"/>
          <w:kern w:val="0"/>
          <w:sz w:val="32"/>
          <w:szCs w:val="32"/>
          <w:u w:val="none"/>
          <w:lang w:val="en-US" w:eastAsia="zh-CN"/>
        </w:rPr>
        <w:t>37.65</w:t>
      </w:r>
      <w:r>
        <w:rPr>
          <w:rFonts w:hint="eastAsia" w:ascii="仿宋_GB2312" w:hAnsi="仿宋_GB2312" w:eastAsia="仿宋_GB2312" w:cs="仿宋_GB2312"/>
          <w:kern w:val="0"/>
          <w:sz w:val="32"/>
          <w:szCs w:val="32"/>
          <w:u w:val="none"/>
        </w:rPr>
        <w:t>%，主要原因是</w:t>
      </w:r>
      <w:r>
        <w:rPr>
          <w:rFonts w:hint="eastAsia" w:ascii="仿宋_GB2312" w:hAnsi="仿宋_GB2312" w:eastAsia="仿宋_GB2312" w:cs="仿宋_GB2312"/>
          <w:kern w:val="0"/>
          <w:sz w:val="32"/>
          <w:szCs w:val="32"/>
          <w:u w:val="none"/>
          <w:lang w:eastAsia="zh-CN"/>
        </w:rPr>
        <w:t>由于业务量增加，项目支出有所增长。</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Cs/>
          <w:kern w:val="0"/>
          <w:sz w:val="32"/>
          <w:szCs w:val="32"/>
          <w:u w:val="none"/>
        </w:rPr>
        <w:t>2</w:t>
      </w:r>
      <w:r>
        <w:rPr>
          <w:rFonts w:hint="eastAsia" w:ascii="仿宋_GB2312" w:hAnsi="仿宋_GB2312" w:eastAsia="仿宋_GB2312" w:cs="仿宋_GB2312"/>
          <w:kern w:val="0"/>
          <w:sz w:val="32"/>
          <w:szCs w:val="32"/>
          <w:u w:val="none"/>
        </w:rPr>
        <w:t>．事业收入</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kern w:val="0"/>
          <w:sz w:val="32"/>
          <w:szCs w:val="32"/>
          <w:u w:val="none"/>
          <w:lang w:val="en-US" w:eastAsia="zh-CN"/>
        </w:rPr>
        <w:t>。</w:t>
      </w:r>
    </w:p>
    <w:p>
      <w:pPr>
        <w:autoSpaceDE w:val="0"/>
        <w:autoSpaceDN w:val="0"/>
        <w:adjustRightInd w:val="0"/>
        <w:spacing w:line="600" w:lineRule="exact"/>
        <w:ind w:firstLine="627" w:firstLineChars="196"/>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Cs/>
          <w:color w:val="auto"/>
          <w:kern w:val="0"/>
          <w:sz w:val="32"/>
          <w:szCs w:val="32"/>
          <w:u w:val="none"/>
        </w:rPr>
        <w:t>3</w:t>
      </w:r>
      <w:r>
        <w:rPr>
          <w:rFonts w:hint="eastAsia" w:ascii="仿宋_GB2312" w:hAnsi="仿宋_GB2312" w:eastAsia="仿宋_GB2312" w:cs="仿宋_GB2312"/>
          <w:color w:val="auto"/>
          <w:kern w:val="0"/>
          <w:sz w:val="32"/>
          <w:szCs w:val="32"/>
          <w:u w:val="none"/>
        </w:rPr>
        <w:t>．经营收入</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万元</w:t>
      </w:r>
      <w:r>
        <w:rPr>
          <w:rFonts w:hint="eastAsia" w:ascii="仿宋_GB2312" w:hAnsi="仿宋_GB2312" w:eastAsia="仿宋_GB2312" w:cs="仿宋_GB2312"/>
          <w:color w:val="auto"/>
          <w:kern w:val="0"/>
          <w:sz w:val="32"/>
          <w:szCs w:val="32"/>
          <w:u w:val="none"/>
          <w:lang w:val="en-US" w:eastAsia="zh-CN"/>
        </w:rPr>
        <w:t>。</w:t>
      </w:r>
    </w:p>
    <w:p>
      <w:pPr>
        <w:autoSpaceDE w:val="0"/>
        <w:autoSpaceDN w:val="0"/>
        <w:adjustRightInd w:val="0"/>
        <w:spacing w:line="600" w:lineRule="exact"/>
        <w:ind w:firstLine="627" w:firstLineChars="196"/>
        <w:jc w:val="left"/>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Cs/>
          <w:color w:val="auto"/>
          <w:kern w:val="0"/>
          <w:sz w:val="32"/>
          <w:szCs w:val="32"/>
          <w:u w:val="none"/>
        </w:rPr>
        <w:t>4</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上级补助收入</w:t>
      </w:r>
      <w:r>
        <w:rPr>
          <w:rFonts w:hint="eastAsia" w:ascii="仿宋_GB2312" w:hAnsi="仿宋_GB2312" w:eastAsia="仿宋_GB2312" w:cs="仿宋_GB2312"/>
          <w:color w:val="auto"/>
          <w:kern w:val="0"/>
          <w:sz w:val="32"/>
          <w:szCs w:val="32"/>
          <w:u w:val="none"/>
          <w:lang w:val="en-US" w:eastAsia="zh-CN"/>
        </w:rPr>
        <w:t>44.90万元，为主管部门拨付给预算单位的工作经费，</w:t>
      </w:r>
      <w:r>
        <w:rPr>
          <w:rFonts w:hint="eastAsia" w:ascii="仿宋_GB2312" w:hAnsi="仿宋_GB2312" w:eastAsia="仿宋_GB2312" w:cs="仿宋_GB2312"/>
          <w:color w:val="auto"/>
          <w:kern w:val="0"/>
          <w:sz w:val="32"/>
          <w:szCs w:val="32"/>
          <w:u w:val="none"/>
        </w:rPr>
        <w:t>较2016年度决算数增加</w:t>
      </w:r>
      <w:r>
        <w:rPr>
          <w:rFonts w:hint="eastAsia" w:ascii="仿宋_GB2312" w:hAnsi="仿宋_GB2312" w:eastAsia="仿宋_GB2312" w:cs="仿宋_GB2312"/>
          <w:color w:val="auto"/>
          <w:kern w:val="0"/>
          <w:sz w:val="32"/>
          <w:szCs w:val="32"/>
          <w:u w:val="none"/>
          <w:lang w:val="en-US" w:eastAsia="zh-CN"/>
        </w:rPr>
        <w:t>13.72</w:t>
      </w:r>
      <w:r>
        <w:rPr>
          <w:rFonts w:hint="eastAsia" w:ascii="仿宋_GB2312" w:hAnsi="仿宋_GB2312" w:eastAsia="仿宋_GB2312" w:cs="仿宋_GB2312"/>
          <w:color w:val="auto"/>
          <w:kern w:val="0"/>
          <w:sz w:val="32"/>
          <w:szCs w:val="32"/>
          <w:u w:val="none"/>
        </w:rPr>
        <w:t>万元，增长</w:t>
      </w:r>
      <w:r>
        <w:rPr>
          <w:rFonts w:hint="eastAsia" w:ascii="仿宋_GB2312" w:hAnsi="仿宋_GB2312" w:eastAsia="仿宋_GB2312" w:cs="仿宋_GB2312"/>
          <w:color w:val="auto"/>
          <w:kern w:val="0"/>
          <w:sz w:val="32"/>
          <w:szCs w:val="32"/>
          <w:u w:val="none"/>
          <w:lang w:val="en-US" w:eastAsia="zh-CN"/>
        </w:rPr>
        <w:t>44.00</w:t>
      </w:r>
      <w:r>
        <w:rPr>
          <w:rFonts w:hint="eastAsia" w:ascii="仿宋_GB2312" w:hAnsi="仿宋_GB2312" w:eastAsia="仿宋_GB2312" w:cs="仿宋_GB2312"/>
          <w:color w:val="auto"/>
          <w:kern w:val="0"/>
          <w:sz w:val="32"/>
          <w:szCs w:val="32"/>
          <w:u w:val="none"/>
        </w:rPr>
        <w:t>%，主要原因是</w:t>
      </w:r>
      <w:r>
        <w:rPr>
          <w:rFonts w:hint="eastAsia" w:ascii="仿宋_GB2312" w:hAnsi="仿宋_GB2312" w:eastAsia="仿宋_GB2312" w:cs="仿宋_GB2312"/>
          <w:color w:val="auto"/>
          <w:kern w:val="0"/>
          <w:sz w:val="32"/>
          <w:szCs w:val="32"/>
          <w:u w:val="none"/>
          <w:lang w:eastAsia="zh-CN"/>
        </w:rPr>
        <w:t>由于业务量增加，所需工作经费增加。</w:t>
      </w:r>
    </w:p>
    <w:p>
      <w:pPr>
        <w:autoSpaceDE w:val="0"/>
        <w:autoSpaceDN w:val="0"/>
        <w:adjustRightInd w:val="0"/>
        <w:spacing w:line="600" w:lineRule="exact"/>
        <w:ind w:firstLine="627" w:firstLineChars="196"/>
        <w:jc w:val="left"/>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color w:val="auto"/>
          <w:kern w:val="0"/>
          <w:sz w:val="32"/>
          <w:szCs w:val="32"/>
          <w:u w:val="none"/>
        </w:rPr>
        <w:t>其他收入</w:t>
      </w:r>
      <w:r>
        <w:rPr>
          <w:rFonts w:hint="eastAsia" w:ascii="仿宋_GB2312" w:hAnsi="仿宋_GB2312" w:eastAsia="仿宋_GB2312" w:cs="仿宋_GB2312"/>
          <w:color w:val="auto"/>
          <w:kern w:val="0"/>
          <w:sz w:val="32"/>
          <w:szCs w:val="32"/>
          <w:u w:val="none"/>
          <w:lang w:val="en-US" w:eastAsia="zh-CN"/>
        </w:rPr>
        <w:t>12.00</w:t>
      </w:r>
      <w:r>
        <w:rPr>
          <w:rFonts w:hint="eastAsia" w:ascii="仿宋_GB2312" w:hAnsi="仿宋_GB2312" w:eastAsia="仿宋_GB2312" w:cs="仿宋_GB2312"/>
          <w:color w:val="auto"/>
          <w:kern w:val="0"/>
          <w:sz w:val="32"/>
          <w:szCs w:val="32"/>
          <w:u w:val="none"/>
        </w:rPr>
        <w:t>万元，</w:t>
      </w:r>
      <w:r>
        <w:rPr>
          <w:rFonts w:hint="eastAsia" w:ascii="仿宋_GB2312" w:hAnsi="仿宋_GB2312" w:eastAsia="仿宋_GB2312" w:cs="仿宋_GB2312"/>
          <w:color w:val="auto"/>
          <w:kern w:val="0"/>
          <w:sz w:val="32"/>
          <w:szCs w:val="32"/>
          <w:u w:val="none"/>
          <w:lang w:eastAsia="zh-CN"/>
        </w:rPr>
        <w:t>其中：区科技厅转来科研项目经费</w:t>
      </w:r>
      <w:r>
        <w:rPr>
          <w:rFonts w:hint="eastAsia" w:ascii="仿宋_GB2312" w:hAnsi="仿宋_GB2312" w:eastAsia="仿宋_GB2312" w:cs="仿宋_GB2312"/>
          <w:color w:val="auto"/>
          <w:kern w:val="0"/>
          <w:sz w:val="32"/>
          <w:szCs w:val="32"/>
          <w:u w:val="none"/>
          <w:lang w:val="en-US" w:eastAsia="zh-CN"/>
        </w:rPr>
        <w:t>7.00万元，区疾控转来空气污染健康监测项目费5.00万元</w:t>
      </w:r>
      <w:r>
        <w:rPr>
          <w:rFonts w:hint="eastAsia" w:ascii="仿宋_GB2312" w:hAnsi="仿宋_GB2312" w:eastAsia="仿宋_GB2312" w:cs="仿宋_GB2312"/>
          <w:color w:val="auto"/>
          <w:kern w:val="0"/>
          <w:sz w:val="32"/>
          <w:szCs w:val="32"/>
          <w:u w:val="none"/>
        </w:rPr>
        <w:t>。较2016年度决算数增加</w:t>
      </w:r>
      <w:r>
        <w:rPr>
          <w:rFonts w:hint="eastAsia" w:ascii="仿宋_GB2312" w:hAnsi="仿宋_GB2312" w:eastAsia="仿宋_GB2312" w:cs="仿宋_GB2312"/>
          <w:color w:val="auto"/>
          <w:kern w:val="0"/>
          <w:sz w:val="32"/>
          <w:szCs w:val="32"/>
          <w:u w:val="none"/>
          <w:lang w:val="en-US" w:eastAsia="zh-CN"/>
        </w:rPr>
        <w:t>3.42</w:t>
      </w:r>
      <w:r>
        <w:rPr>
          <w:rFonts w:hint="eastAsia" w:ascii="仿宋_GB2312" w:hAnsi="仿宋_GB2312" w:eastAsia="仿宋_GB2312" w:cs="仿宋_GB2312"/>
          <w:color w:val="auto"/>
          <w:kern w:val="0"/>
          <w:sz w:val="32"/>
          <w:szCs w:val="32"/>
          <w:u w:val="none"/>
        </w:rPr>
        <w:t>万元，增长</w:t>
      </w:r>
      <w:r>
        <w:rPr>
          <w:rFonts w:hint="eastAsia" w:ascii="仿宋_GB2312" w:hAnsi="仿宋_GB2312" w:eastAsia="仿宋_GB2312" w:cs="仿宋_GB2312"/>
          <w:color w:val="auto"/>
          <w:kern w:val="0"/>
          <w:sz w:val="32"/>
          <w:szCs w:val="32"/>
          <w:u w:val="none"/>
          <w:lang w:val="en-US" w:eastAsia="zh-CN"/>
        </w:rPr>
        <w:t>39.86</w:t>
      </w:r>
      <w:r>
        <w:rPr>
          <w:rFonts w:hint="eastAsia" w:ascii="仿宋_GB2312" w:hAnsi="仿宋_GB2312" w:eastAsia="仿宋_GB2312" w:cs="仿宋_GB2312"/>
          <w:color w:val="auto"/>
          <w:kern w:val="0"/>
          <w:sz w:val="32"/>
          <w:szCs w:val="32"/>
          <w:u w:val="none"/>
        </w:rPr>
        <w:t>%，主要原因是</w:t>
      </w:r>
      <w:r>
        <w:rPr>
          <w:rFonts w:hint="eastAsia" w:ascii="仿宋_GB2312" w:hAnsi="仿宋_GB2312" w:eastAsia="仿宋_GB2312" w:cs="仿宋_GB2312"/>
          <w:color w:val="auto"/>
          <w:kern w:val="0"/>
          <w:sz w:val="32"/>
          <w:szCs w:val="32"/>
          <w:u w:val="none"/>
          <w:lang w:eastAsia="zh-CN"/>
        </w:rPr>
        <w:t>区疾控转来的空气污染健康监测项目经费增加了</w:t>
      </w:r>
      <w:r>
        <w:rPr>
          <w:rFonts w:hint="eastAsia" w:ascii="仿宋_GB2312" w:hAnsi="仿宋_GB2312" w:eastAsia="仿宋_GB2312" w:cs="仿宋_GB2312"/>
          <w:color w:val="auto"/>
          <w:kern w:val="0"/>
          <w:sz w:val="32"/>
          <w:szCs w:val="32"/>
          <w:u w:val="none"/>
          <w:lang w:val="en-US" w:eastAsia="zh-CN"/>
        </w:rPr>
        <w:t>2.50万，科研经费增加了1.00万元</w:t>
      </w:r>
      <w:r>
        <w:rPr>
          <w:rFonts w:hint="eastAsia" w:ascii="仿宋_GB2312" w:hAnsi="仿宋_GB2312" w:eastAsia="仿宋_GB2312" w:cs="仿宋_GB2312"/>
          <w:color w:val="auto"/>
          <w:kern w:val="0"/>
          <w:sz w:val="32"/>
          <w:szCs w:val="32"/>
          <w:u w:val="none"/>
          <w:lang w:eastAsia="zh-CN"/>
        </w:rPr>
        <w:t>。</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kern w:val="0"/>
          <w:sz w:val="32"/>
          <w:szCs w:val="32"/>
          <w:u w:val="none"/>
        </w:rPr>
        <w:t>5</w:t>
      </w:r>
      <w:r>
        <w:rPr>
          <w:rFonts w:hint="eastAsia" w:ascii="仿宋_GB2312" w:hAnsi="仿宋_GB2312" w:eastAsia="仿宋_GB2312" w:cs="仿宋_GB2312"/>
          <w:kern w:val="0"/>
          <w:sz w:val="32"/>
          <w:szCs w:val="32"/>
          <w:u w:val="none"/>
        </w:rPr>
        <w:t>．用事业基金弥补收支差额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kern w:val="0"/>
          <w:sz w:val="32"/>
          <w:szCs w:val="32"/>
          <w:u w:val="none"/>
        </w:rPr>
        <w:t>6</w:t>
      </w:r>
      <w:r>
        <w:rPr>
          <w:rFonts w:hint="eastAsia" w:ascii="仿宋_GB2312" w:hAnsi="仿宋_GB2312" w:eastAsia="仿宋_GB2312" w:cs="仿宋_GB2312"/>
          <w:kern w:val="0"/>
          <w:sz w:val="32"/>
          <w:szCs w:val="32"/>
          <w:u w:val="none"/>
        </w:rPr>
        <w:t>．上年结转和结余</w:t>
      </w:r>
      <w:r>
        <w:rPr>
          <w:rFonts w:hint="eastAsia" w:ascii="仿宋_GB2312" w:hAnsi="仿宋_GB2312" w:eastAsia="仿宋_GB2312" w:cs="仿宋_GB2312"/>
          <w:kern w:val="0"/>
          <w:sz w:val="32"/>
          <w:szCs w:val="32"/>
          <w:u w:val="none"/>
          <w:lang w:val="en-US" w:eastAsia="zh-CN"/>
        </w:rPr>
        <w:t>73.44</w:t>
      </w:r>
      <w:r>
        <w:rPr>
          <w:rFonts w:hint="eastAsia" w:ascii="仿宋_GB2312" w:hAnsi="仿宋_GB2312" w:eastAsia="仿宋_GB2312" w:cs="仿宋_GB2312"/>
          <w:kern w:val="0"/>
          <w:sz w:val="32"/>
          <w:szCs w:val="32"/>
          <w:u w:val="none"/>
        </w:rPr>
        <w:t>万元，为以前年度支出预算因客观条件变化未执行完毕、结转到本年度按有关规定继续使用的资金，既包括财政拨款结转和结余，也包括事业收入、经营收入、其他收入的结转和结余。较2016年度决算数减少</w:t>
      </w:r>
      <w:r>
        <w:rPr>
          <w:rFonts w:hint="eastAsia" w:ascii="仿宋_GB2312" w:hAnsi="仿宋_GB2312" w:eastAsia="仿宋_GB2312" w:cs="仿宋_GB2312"/>
          <w:kern w:val="0"/>
          <w:sz w:val="32"/>
          <w:szCs w:val="32"/>
          <w:u w:val="none"/>
          <w:lang w:val="en-US" w:eastAsia="zh-CN"/>
        </w:rPr>
        <w:t>13.65</w:t>
      </w:r>
      <w:r>
        <w:rPr>
          <w:rFonts w:hint="eastAsia" w:ascii="仿宋_GB2312" w:hAnsi="仿宋_GB2312" w:eastAsia="仿宋_GB2312" w:cs="仿宋_GB2312"/>
          <w:kern w:val="0"/>
          <w:sz w:val="32"/>
          <w:szCs w:val="32"/>
          <w:u w:val="none"/>
        </w:rPr>
        <w:t>万元，下降</w:t>
      </w:r>
      <w:r>
        <w:rPr>
          <w:rFonts w:hint="eastAsia" w:ascii="仿宋_GB2312" w:hAnsi="仿宋_GB2312" w:eastAsia="仿宋_GB2312" w:cs="仿宋_GB2312"/>
          <w:kern w:val="0"/>
          <w:sz w:val="32"/>
          <w:szCs w:val="32"/>
          <w:u w:val="none"/>
          <w:lang w:val="en-US" w:eastAsia="zh-CN"/>
        </w:rPr>
        <w:t>15.67</w:t>
      </w:r>
      <w:r>
        <w:rPr>
          <w:rFonts w:hint="eastAsia" w:ascii="仿宋_GB2312" w:hAnsi="仿宋_GB2312" w:eastAsia="仿宋_GB2312" w:cs="仿宋_GB2312"/>
          <w:kern w:val="0"/>
          <w:sz w:val="32"/>
          <w:szCs w:val="32"/>
          <w:u w:val="none"/>
        </w:rPr>
        <w:t>%，主要原因是</w:t>
      </w:r>
      <w:r>
        <w:rPr>
          <w:rFonts w:hint="eastAsia" w:ascii="仿宋_GB2312" w:hAnsi="仿宋_GB2312" w:eastAsia="仿宋_GB2312" w:cs="仿宋_GB2312"/>
          <w:kern w:val="0"/>
          <w:sz w:val="32"/>
          <w:szCs w:val="32"/>
          <w:u w:val="none"/>
          <w:lang w:val="en-US" w:eastAsia="zh-CN"/>
        </w:rPr>
        <w:t>2016年</w:t>
      </w:r>
      <w:r>
        <w:rPr>
          <w:rFonts w:hint="eastAsia" w:ascii="仿宋_GB2312" w:hAnsi="仿宋_GB2312" w:eastAsia="仿宋_GB2312" w:cs="仿宋_GB2312"/>
          <w:kern w:val="0"/>
          <w:sz w:val="32"/>
          <w:szCs w:val="32"/>
          <w:u w:val="none"/>
          <w:lang w:eastAsia="zh-CN"/>
        </w:rPr>
        <w:t>应急保障支出增长，故</w:t>
      </w:r>
      <w:r>
        <w:rPr>
          <w:rFonts w:hint="eastAsia" w:ascii="仿宋_GB2312" w:hAnsi="仿宋_GB2312" w:eastAsia="仿宋_GB2312" w:cs="仿宋_GB2312"/>
          <w:kern w:val="0"/>
          <w:sz w:val="32"/>
          <w:szCs w:val="32"/>
          <w:u w:val="none"/>
          <w:lang w:val="en-US" w:eastAsia="zh-CN"/>
        </w:rPr>
        <w:t>2017年年初结转下降。</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（二）本部门2017年度总支出</w:t>
      </w:r>
      <w:r>
        <w:rPr>
          <w:rFonts w:hint="eastAsia" w:ascii="仿宋_GB2312" w:hAnsi="仿宋_GB2312" w:eastAsia="仿宋_GB2312" w:cs="仿宋_GB2312"/>
          <w:kern w:val="0"/>
          <w:sz w:val="32"/>
          <w:szCs w:val="32"/>
          <w:u w:val="none"/>
          <w:lang w:val="en-US" w:eastAsia="zh-CN"/>
        </w:rPr>
        <w:t>2785.95</w:t>
      </w:r>
      <w:r>
        <w:rPr>
          <w:rFonts w:hint="eastAsia" w:ascii="仿宋_GB2312" w:hAnsi="仿宋_GB2312" w:eastAsia="仿宋_GB2312" w:cs="仿宋_GB2312"/>
          <w:kern w:val="0"/>
          <w:sz w:val="32"/>
          <w:szCs w:val="32"/>
          <w:u w:val="none"/>
        </w:rPr>
        <w:t>万元，其中本年支出</w:t>
      </w:r>
      <w:r>
        <w:rPr>
          <w:rFonts w:hint="eastAsia" w:ascii="仿宋_GB2312" w:hAnsi="仿宋_GB2312" w:eastAsia="仿宋_GB2312" w:cs="仿宋_GB2312"/>
          <w:kern w:val="0"/>
          <w:sz w:val="32"/>
          <w:szCs w:val="32"/>
          <w:u w:val="none"/>
          <w:lang w:val="en-US" w:eastAsia="zh-CN"/>
        </w:rPr>
        <w:t>2731.84</w:t>
      </w:r>
      <w:r>
        <w:rPr>
          <w:rFonts w:hint="eastAsia" w:ascii="仿宋_GB2312" w:hAnsi="仿宋_GB2312" w:eastAsia="仿宋_GB2312" w:cs="仿宋_GB2312"/>
          <w:kern w:val="0"/>
          <w:sz w:val="32"/>
          <w:szCs w:val="32"/>
          <w:u w:val="none"/>
        </w:rPr>
        <w:t>万元, 较2016年度决算数增加</w:t>
      </w:r>
      <w:r>
        <w:rPr>
          <w:rFonts w:hint="eastAsia" w:ascii="仿宋_GB2312" w:hAnsi="仿宋_GB2312" w:eastAsia="仿宋_GB2312" w:cs="仿宋_GB2312"/>
          <w:kern w:val="0"/>
          <w:sz w:val="32"/>
          <w:szCs w:val="32"/>
          <w:u w:val="none"/>
          <w:lang w:val="en-US" w:eastAsia="zh-CN"/>
        </w:rPr>
        <w:t>754.39</w:t>
      </w:r>
      <w:r>
        <w:rPr>
          <w:rFonts w:hint="eastAsia" w:ascii="仿宋_GB2312" w:hAnsi="仿宋_GB2312" w:eastAsia="仿宋_GB2312" w:cs="仿宋_GB2312"/>
          <w:kern w:val="0"/>
          <w:sz w:val="32"/>
          <w:szCs w:val="32"/>
          <w:u w:val="none"/>
        </w:rPr>
        <w:t>万元，增长</w:t>
      </w:r>
      <w:r>
        <w:rPr>
          <w:rFonts w:hint="eastAsia" w:ascii="仿宋_GB2312" w:hAnsi="仿宋_GB2312" w:eastAsia="仿宋_GB2312" w:cs="仿宋_GB2312"/>
          <w:kern w:val="0"/>
          <w:sz w:val="32"/>
          <w:szCs w:val="32"/>
          <w:u w:val="none"/>
          <w:lang w:val="en-US" w:eastAsia="zh-CN"/>
        </w:rPr>
        <w:t>38.15</w:t>
      </w:r>
      <w:r>
        <w:rPr>
          <w:rFonts w:hint="eastAsia" w:ascii="仿宋_GB2312" w:hAnsi="仿宋_GB2312" w:eastAsia="仿宋_GB2312" w:cs="仿宋_GB2312"/>
          <w:kern w:val="0"/>
          <w:sz w:val="32"/>
          <w:szCs w:val="32"/>
          <w:u w:val="none"/>
        </w:rPr>
        <w:t>%。支出具体情况如下：</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kern w:val="0"/>
          <w:sz w:val="32"/>
          <w:szCs w:val="32"/>
          <w:u w:val="none"/>
        </w:rPr>
        <w:t>1</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教育支出</w:t>
      </w:r>
      <w:r>
        <w:rPr>
          <w:rFonts w:hint="eastAsia" w:ascii="仿宋_GB2312" w:hAnsi="仿宋_GB2312" w:eastAsia="仿宋_GB2312" w:cs="仿宋_GB2312"/>
          <w:kern w:val="0"/>
          <w:sz w:val="32"/>
          <w:szCs w:val="32"/>
          <w:u w:val="none"/>
          <w:lang w:val="en-US" w:eastAsia="zh-CN"/>
        </w:rPr>
        <w:t>10</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kern w:val="0"/>
          <w:sz w:val="32"/>
          <w:szCs w:val="32"/>
          <w:u w:val="none"/>
          <w:lang w:eastAsia="zh-CN"/>
        </w:rPr>
        <w:t>，主要用于</w:t>
      </w:r>
      <w:r>
        <w:rPr>
          <w:rFonts w:hint="eastAsia" w:ascii="仿宋_GB2312" w:hAnsi="仿宋_GB2312" w:eastAsia="仿宋_GB2312" w:cs="仿宋_GB2312"/>
          <w:kern w:val="0"/>
          <w:sz w:val="32"/>
          <w:szCs w:val="32"/>
          <w:u w:val="none"/>
        </w:rPr>
        <w:t>中心医护人员急救技能培训方面的支出。</w:t>
      </w:r>
      <w:r>
        <w:rPr>
          <w:rFonts w:hint="eastAsia" w:ascii="仿宋_GB2312" w:hAnsi="仿宋_GB2312" w:eastAsia="仿宋_GB2312" w:cs="仿宋_GB2312"/>
          <w:kern w:val="0"/>
          <w:sz w:val="32"/>
          <w:szCs w:val="32"/>
          <w:u w:val="none"/>
          <w:lang w:eastAsia="zh-CN"/>
        </w:rPr>
        <w:t>与</w:t>
      </w:r>
      <w:r>
        <w:rPr>
          <w:rFonts w:hint="eastAsia" w:ascii="仿宋_GB2312" w:hAnsi="仿宋_GB2312" w:eastAsia="仿宋_GB2312" w:cs="仿宋_GB2312"/>
          <w:kern w:val="0"/>
          <w:sz w:val="32"/>
          <w:szCs w:val="32"/>
          <w:u w:val="none"/>
          <w:lang w:val="en-US" w:eastAsia="zh-CN"/>
        </w:rPr>
        <w:t>2016年决算数持平。</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Cs/>
          <w:kern w:val="0"/>
          <w:sz w:val="32"/>
          <w:szCs w:val="32"/>
          <w:u w:val="none"/>
          <w:lang w:val="en-US" w:eastAsia="zh-CN"/>
        </w:rPr>
        <w:t>2</w:t>
      </w:r>
      <w:r>
        <w:rPr>
          <w:rFonts w:hint="eastAsia" w:ascii="仿宋_GB2312" w:hAnsi="仿宋_GB2312" w:eastAsia="仿宋_GB2312" w:cs="仿宋_GB2312"/>
          <w:kern w:val="0"/>
          <w:sz w:val="32"/>
          <w:szCs w:val="32"/>
          <w:u w:val="none"/>
        </w:rPr>
        <w:t>．社会保障和就业（类）</w:t>
      </w:r>
      <w:r>
        <w:rPr>
          <w:rFonts w:hint="eastAsia" w:ascii="仿宋_GB2312" w:hAnsi="仿宋_GB2312" w:eastAsia="仿宋_GB2312" w:cs="仿宋_GB2312"/>
          <w:kern w:val="0"/>
          <w:sz w:val="32"/>
          <w:szCs w:val="32"/>
          <w:u w:val="none"/>
          <w:lang w:val="en-US" w:eastAsia="zh-CN"/>
        </w:rPr>
        <w:t>241.92</w:t>
      </w:r>
      <w:r>
        <w:rPr>
          <w:rFonts w:hint="eastAsia" w:ascii="仿宋_GB2312" w:hAnsi="仿宋_GB2312" w:eastAsia="仿宋_GB2312" w:cs="仿宋_GB2312"/>
          <w:kern w:val="0"/>
          <w:sz w:val="32"/>
          <w:szCs w:val="32"/>
          <w:u w:val="none"/>
        </w:rPr>
        <w:t>万元：主要用于</w:t>
      </w:r>
      <w:r>
        <w:rPr>
          <w:rFonts w:hint="eastAsia" w:ascii="仿宋_GB2312" w:hAnsi="仿宋_GB2312" w:eastAsia="仿宋_GB2312" w:cs="仿宋_GB2312"/>
          <w:kern w:val="0"/>
          <w:sz w:val="32"/>
          <w:szCs w:val="32"/>
          <w:u w:val="none"/>
          <w:lang w:eastAsia="zh-CN"/>
        </w:rPr>
        <w:t>南宁</w:t>
      </w:r>
      <w:r>
        <w:rPr>
          <w:rFonts w:hint="eastAsia" w:ascii="仿宋_GB2312" w:hAnsi="仿宋_GB2312" w:eastAsia="仿宋_GB2312" w:cs="仿宋_GB2312"/>
          <w:kern w:val="0"/>
          <w:sz w:val="32"/>
          <w:szCs w:val="32"/>
          <w:u w:val="none"/>
        </w:rPr>
        <w:t>市本级按国家规定发放的离退休人员工资津补贴及离退休人员管理方面的支出。较2016年度决算数减少</w:t>
      </w:r>
      <w:r>
        <w:rPr>
          <w:rFonts w:hint="eastAsia" w:ascii="仿宋_GB2312" w:hAnsi="仿宋_GB2312" w:eastAsia="仿宋_GB2312" w:cs="仿宋_GB2312"/>
          <w:kern w:val="0"/>
          <w:sz w:val="32"/>
          <w:szCs w:val="32"/>
          <w:u w:val="none"/>
          <w:lang w:val="en-US" w:eastAsia="zh-CN"/>
        </w:rPr>
        <w:t>14.65</w:t>
      </w:r>
      <w:r>
        <w:rPr>
          <w:rFonts w:hint="eastAsia" w:ascii="仿宋_GB2312" w:hAnsi="仿宋_GB2312" w:eastAsia="仿宋_GB2312" w:cs="仿宋_GB2312"/>
          <w:kern w:val="0"/>
          <w:sz w:val="32"/>
          <w:szCs w:val="32"/>
          <w:u w:val="none"/>
        </w:rPr>
        <w:t>万元，下降</w:t>
      </w:r>
      <w:r>
        <w:rPr>
          <w:rFonts w:hint="eastAsia" w:ascii="仿宋_GB2312" w:hAnsi="仿宋_GB2312" w:eastAsia="仿宋_GB2312" w:cs="仿宋_GB2312"/>
          <w:kern w:val="0"/>
          <w:sz w:val="32"/>
          <w:szCs w:val="32"/>
          <w:u w:val="none"/>
          <w:lang w:val="en-US" w:eastAsia="zh-CN"/>
        </w:rPr>
        <w:t>5.70</w:t>
      </w:r>
      <w:r>
        <w:rPr>
          <w:rFonts w:hint="eastAsia" w:ascii="仿宋_GB2312" w:hAnsi="仿宋_GB2312" w:eastAsia="仿宋_GB2312" w:cs="仿宋_GB2312"/>
          <w:kern w:val="0"/>
          <w:sz w:val="32"/>
          <w:szCs w:val="32"/>
          <w:u w:val="none"/>
        </w:rPr>
        <w:t>%，主要原因是</w:t>
      </w:r>
      <w:r>
        <w:rPr>
          <w:rFonts w:hint="eastAsia" w:ascii="仿宋_GB2312" w:hAnsi="仿宋_GB2312" w:eastAsia="仿宋_GB2312" w:cs="仿宋_GB2312"/>
          <w:kern w:val="0"/>
          <w:sz w:val="32"/>
          <w:szCs w:val="32"/>
          <w:u w:val="none"/>
          <w:lang w:val="en-US" w:eastAsia="zh-CN"/>
        </w:rPr>
        <w:t>2017年6月起我中心退休人员工资由社会保障局统一发放。</w:t>
      </w:r>
    </w:p>
    <w:p>
      <w:pPr>
        <w:spacing w:line="560" w:lineRule="exact"/>
        <w:ind w:firstLine="627" w:firstLineChars="196"/>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 医疗卫生与计划生育支出（类）2420.99万元：主要用于</w:t>
      </w:r>
      <w:r>
        <w:rPr>
          <w:rFonts w:hint="eastAsia" w:ascii="仿宋_GB2312" w:hAnsi="仿宋_GB2312" w:eastAsia="仿宋_GB2312" w:cs="仿宋_GB2312"/>
          <w:kern w:val="0"/>
          <w:sz w:val="32"/>
          <w:szCs w:val="32"/>
          <w:u w:val="none"/>
        </w:rPr>
        <w:t>保</w:t>
      </w:r>
      <w:r>
        <w:rPr>
          <w:rFonts w:hint="eastAsia" w:ascii="仿宋_GB2312" w:hAnsi="仿宋_GB2312" w:eastAsia="仿宋_GB2312" w:cs="仿宋_GB2312"/>
          <w:kern w:val="0"/>
          <w:sz w:val="32"/>
          <w:szCs w:val="32"/>
          <w:u w:val="none"/>
          <w:lang w:eastAsia="zh-CN"/>
        </w:rPr>
        <w:t>障</w:t>
      </w:r>
      <w:r>
        <w:rPr>
          <w:rFonts w:hint="eastAsia" w:ascii="仿宋_GB2312" w:hAnsi="仿宋_GB2312" w:eastAsia="仿宋_GB2312" w:cs="仿宋_GB2312"/>
          <w:kern w:val="0"/>
          <w:sz w:val="32"/>
          <w:szCs w:val="32"/>
          <w:u w:val="none"/>
        </w:rPr>
        <w:t>我单位正常运转的人员工资和五险经费、办公费、水费、电费、邮电费、差旅费、维修（护）费、公务用车运行维护等基本支出，以及救护车保险、燃油、维修费，药品及卫生材料费，急救人员培训费，政府购买服务，</w:t>
      </w:r>
      <w:r>
        <w:rPr>
          <w:rFonts w:hint="eastAsia" w:ascii="仿宋_GB2312" w:hAnsi="仿宋_GB2312" w:eastAsia="仿宋_GB2312" w:cs="仿宋_GB2312"/>
          <w:kern w:val="0"/>
          <w:sz w:val="32"/>
          <w:szCs w:val="32"/>
          <w:u w:val="none"/>
          <w:lang w:eastAsia="zh-CN"/>
        </w:rPr>
        <w:t>医疗设备</w:t>
      </w:r>
      <w:r>
        <w:rPr>
          <w:rFonts w:hint="eastAsia" w:ascii="仿宋_GB2312" w:hAnsi="仿宋_GB2312" w:eastAsia="仿宋_GB2312" w:cs="仿宋_GB2312"/>
          <w:kern w:val="0"/>
          <w:sz w:val="32"/>
          <w:szCs w:val="32"/>
          <w:u w:val="none"/>
        </w:rPr>
        <w:t>的购置费等项目支出。较2016年度决算数</w:t>
      </w:r>
      <w:r>
        <w:rPr>
          <w:rFonts w:hint="eastAsia" w:ascii="仿宋_GB2312" w:hAnsi="仿宋_GB2312" w:eastAsia="仿宋_GB2312" w:cs="仿宋_GB2312"/>
          <w:kern w:val="0"/>
          <w:sz w:val="32"/>
          <w:szCs w:val="32"/>
          <w:u w:val="none"/>
          <w:lang w:eastAsia="zh-CN"/>
        </w:rPr>
        <w:t>增加</w:t>
      </w:r>
      <w:r>
        <w:rPr>
          <w:rFonts w:hint="eastAsia" w:ascii="仿宋_GB2312" w:hAnsi="仿宋_GB2312" w:eastAsia="仿宋_GB2312" w:cs="仿宋_GB2312"/>
          <w:kern w:val="0"/>
          <w:sz w:val="32"/>
          <w:szCs w:val="32"/>
          <w:u w:val="none"/>
          <w:lang w:val="en-US" w:eastAsia="zh-CN"/>
        </w:rPr>
        <w:t>758.59</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kern w:val="0"/>
          <w:sz w:val="32"/>
          <w:szCs w:val="32"/>
          <w:u w:val="none"/>
          <w:lang w:eastAsia="zh-CN"/>
        </w:rPr>
        <w:t>增长</w:t>
      </w:r>
      <w:r>
        <w:rPr>
          <w:rFonts w:hint="eastAsia" w:ascii="仿宋_GB2312" w:hAnsi="仿宋_GB2312" w:eastAsia="仿宋_GB2312" w:cs="仿宋_GB2312"/>
          <w:kern w:val="0"/>
          <w:sz w:val="32"/>
          <w:szCs w:val="32"/>
          <w:u w:val="none"/>
          <w:lang w:val="en-US" w:eastAsia="zh-CN"/>
        </w:rPr>
        <w:t>45.63</w:t>
      </w:r>
      <w:r>
        <w:rPr>
          <w:rFonts w:hint="eastAsia" w:ascii="仿宋_GB2312" w:hAnsi="仿宋_GB2312" w:eastAsia="仿宋_GB2312" w:cs="仿宋_GB2312"/>
          <w:kern w:val="0"/>
          <w:sz w:val="32"/>
          <w:szCs w:val="32"/>
          <w:u w:val="none"/>
        </w:rPr>
        <w:t>%，主要原因是</w:t>
      </w:r>
      <w:r>
        <w:rPr>
          <w:rFonts w:hint="eastAsia" w:ascii="仿宋_GB2312" w:hAnsi="仿宋_GB2312" w:eastAsia="仿宋_GB2312" w:cs="仿宋_GB2312"/>
          <w:kern w:val="0"/>
          <w:sz w:val="32"/>
          <w:szCs w:val="32"/>
          <w:u w:val="none"/>
          <w:lang w:eastAsia="zh-CN"/>
        </w:rPr>
        <w:t>因业务增长需要，增加了购置救护车、区域</w:t>
      </w:r>
      <w:r>
        <w:rPr>
          <w:rFonts w:hint="eastAsia" w:ascii="仿宋_GB2312" w:hAnsi="仿宋_GB2312" w:eastAsia="仿宋_GB2312" w:cs="仿宋_GB2312"/>
          <w:kern w:val="0"/>
          <w:sz w:val="32"/>
          <w:szCs w:val="32"/>
          <w:u w:val="none"/>
          <w:lang w:val="en-US" w:eastAsia="zh-CN"/>
        </w:rPr>
        <w:t>120急救系统等项目支出。</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kern w:val="0"/>
          <w:sz w:val="32"/>
          <w:szCs w:val="32"/>
          <w:u w:val="none"/>
          <w:lang w:val="en-US" w:eastAsia="zh-CN"/>
        </w:rPr>
        <w:t>4</w:t>
      </w:r>
      <w:r>
        <w:rPr>
          <w:rFonts w:hint="eastAsia" w:ascii="仿宋_GB2312" w:hAnsi="仿宋_GB2312" w:eastAsia="仿宋_GB2312" w:cs="仿宋_GB2312"/>
          <w:kern w:val="0"/>
          <w:sz w:val="32"/>
          <w:szCs w:val="32"/>
          <w:u w:val="none"/>
        </w:rPr>
        <w:t>．住房保障支出（类）</w:t>
      </w:r>
      <w:r>
        <w:rPr>
          <w:rFonts w:hint="eastAsia" w:ascii="仿宋_GB2312" w:hAnsi="仿宋_GB2312" w:eastAsia="仿宋_GB2312" w:cs="仿宋_GB2312"/>
          <w:kern w:val="0"/>
          <w:sz w:val="32"/>
          <w:szCs w:val="32"/>
          <w:u w:val="none"/>
          <w:lang w:val="en-US" w:eastAsia="zh-CN"/>
        </w:rPr>
        <w:t>58.93</w:t>
      </w:r>
      <w:r>
        <w:rPr>
          <w:rFonts w:hint="eastAsia" w:ascii="仿宋_GB2312" w:hAnsi="仿宋_GB2312" w:eastAsia="仿宋_GB2312" w:cs="仿宋_GB2312"/>
          <w:kern w:val="0"/>
          <w:sz w:val="32"/>
          <w:szCs w:val="32"/>
          <w:u w:val="none"/>
        </w:rPr>
        <w:t>万元：主要用于按照国家政策规定向职工发放的住房公积金支出。较2016年度决算数增加</w:t>
      </w:r>
      <w:r>
        <w:rPr>
          <w:rFonts w:hint="eastAsia" w:ascii="仿宋_GB2312" w:hAnsi="仿宋_GB2312" w:eastAsia="仿宋_GB2312" w:cs="仿宋_GB2312"/>
          <w:kern w:val="0"/>
          <w:sz w:val="32"/>
          <w:szCs w:val="32"/>
          <w:u w:val="none"/>
          <w:lang w:val="en-US" w:eastAsia="zh-CN"/>
        </w:rPr>
        <w:t>10.46</w:t>
      </w:r>
      <w:r>
        <w:rPr>
          <w:rFonts w:hint="eastAsia" w:ascii="仿宋_GB2312" w:hAnsi="仿宋_GB2312" w:eastAsia="仿宋_GB2312" w:cs="仿宋_GB2312"/>
          <w:kern w:val="0"/>
          <w:sz w:val="32"/>
          <w:szCs w:val="32"/>
          <w:u w:val="none"/>
        </w:rPr>
        <w:t>万元，增长</w:t>
      </w:r>
      <w:r>
        <w:rPr>
          <w:rFonts w:hint="eastAsia" w:ascii="仿宋_GB2312" w:hAnsi="仿宋_GB2312" w:eastAsia="仿宋_GB2312" w:cs="仿宋_GB2312"/>
          <w:kern w:val="0"/>
          <w:sz w:val="32"/>
          <w:szCs w:val="32"/>
          <w:u w:val="none"/>
          <w:lang w:val="en-US" w:eastAsia="zh-CN"/>
        </w:rPr>
        <w:t>21.58</w:t>
      </w:r>
      <w:r>
        <w:rPr>
          <w:rFonts w:hint="eastAsia" w:ascii="仿宋_GB2312" w:hAnsi="仿宋_GB2312" w:eastAsia="仿宋_GB2312" w:cs="仿宋_GB2312"/>
          <w:kern w:val="0"/>
          <w:sz w:val="32"/>
          <w:szCs w:val="32"/>
          <w:u w:val="none"/>
        </w:rPr>
        <w:t>%，主要原因</w:t>
      </w:r>
      <w:r>
        <w:rPr>
          <w:rFonts w:hint="eastAsia" w:ascii="仿宋_GB2312" w:hAnsi="仿宋_GB2312" w:eastAsia="仿宋_GB2312" w:cs="仿宋_GB2312"/>
          <w:kern w:val="0"/>
          <w:sz w:val="32"/>
          <w:szCs w:val="32"/>
          <w:u w:val="none"/>
          <w:lang w:eastAsia="zh-CN"/>
        </w:rPr>
        <w:t>是</w:t>
      </w:r>
      <w:r>
        <w:rPr>
          <w:rFonts w:hint="eastAsia" w:ascii="仿宋_GB2312" w:hAnsi="仿宋_GB2312" w:eastAsia="仿宋_GB2312" w:cs="仿宋_GB2312"/>
          <w:kern w:val="0"/>
          <w:sz w:val="32"/>
          <w:szCs w:val="32"/>
          <w:u w:val="none"/>
          <w:lang w:val="en-US" w:eastAsia="zh-CN"/>
        </w:rPr>
        <w:t>2017年人数和缴纳基数比2016年有所增长。</w:t>
      </w:r>
    </w:p>
    <w:p>
      <w:p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Cs/>
          <w:kern w:val="0"/>
          <w:sz w:val="32"/>
          <w:szCs w:val="32"/>
          <w:u w:val="none"/>
          <w:lang w:val="en-US" w:eastAsia="zh-CN"/>
        </w:rPr>
        <w:t>5</w:t>
      </w:r>
      <w:r>
        <w:rPr>
          <w:rFonts w:hint="eastAsia" w:ascii="仿宋_GB2312" w:hAnsi="仿宋_GB2312" w:eastAsia="仿宋_GB2312" w:cs="仿宋_GB2312"/>
          <w:bCs/>
          <w:kern w:val="0"/>
          <w:sz w:val="32"/>
          <w:szCs w:val="32"/>
          <w:u w:val="none"/>
        </w:rPr>
        <w:t>．</w:t>
      </w:r>
      <w:r>
        <w:rPr>
          <w:rFonts w:hint="eastAsia" w:ascii="仿宋_GB2312" w:hAnsi="仿宋_GB2312" w:eastAsia="仿宋_GB2312" w:cs="仿宋_GB2312"/>
          <w:kern w:val="0"/>
          <w:sz w:val="32"/>
          <w:szCs w:val="32"/>
          <w:u w:val="none"/>
        </w:rPr>
        <w:t>年末结转和结余</w:t>
      </w:r>
      <w:r>
        <w:rPr>
          <w:rFonts w:hint="eastAsia" w:ascii="仿宋_GB2312" w:hAnsi="仿宋_GB2312" w:eastAsia="仿宋_GB2312" w:cs="仿宋_GB2312"/>
          <w:kern w:val="0"/>
          <w:sz w:val="32"/>
          <w:szCs w:val="32"/>
          <w:u w:val="none"/>
          <w:lang w:val="en-US" w:eastAsia="zh-CN"/>
        </w:rPr>
        <w:t>54.11</w:t>
      </w:r>
      <w:r>
        <w:rPr>
          <w:rFonts w:hint="eastAsia" w:ascii="仿宋_GB2312" w:hAnsi="仿宋_GB2312" w:eastAsia="仿宋_GB2312" w:cs="仿宋_GB2312"/>
          <w:kern w:val="0"/>
          <w:sz w:val="32"/>
          <w:szCs w:val="32"/>
          <w:u w:val="none"/>
        </w:rPr>
        <w:t>万元，为本年度或以前年度预算安排、因客观条件发生变化无法按原计划实施，需要延迟到以后年度按有关规定继续使用的资金，既包括财政拨款结转和结余，也包括事业收入、经营收入、其他收入的结转和结余。较2016年度决算数减少</w:t>
      </w:r>
      <w:r>
        <w:rPr>
          <w:rFonts w:hint="eastAsia" w:ascii="仿宋_GB2312" w:hAnsi="仿宋_GB2312" w:eastAsia="仿宋_GB2312" w:cs="仿宋_GB2312"/>
          <w:kern w:val="0"/>
          <w:sz w:val="32"/>
          <w:szCs w:val="32"/>
          <w:u w:val="none"/>
          <w:lang w:val="en-US" w:eastAsia="zh-CN"/>
        </w:rPr>
        <w:t>24.53</w:t>
      </w:r>
      <w:r>
        <w:rPr>
          <w:rFonts w:hint="eastAsia" w:ascii="仿宋_GB2312" w:hAnsi="仿宋_GB2312" w:eastAsia="仿宋_GB2312" w:cs="仿宋_GB2312"/>
          <w:kern w:val="0"/>
          <w:sz w:val="32"/>
          <w:szCs w:val="32"/>
          <w:u w:val="none"/>
        </w:rPr>
        <w:t>万元，下降</w:t>
      </w:r>
      <w:r>
        <w:rPr>
          <w:rFonts w:hint="eastAsia" w:ascii="仿宋_GB2312" w:hAnsi="仿宋_GB2312" w:eastAsia="仿宋_GB2312" w:cs="仿宋_GB2312"/>
          <w:kern w:val="0"/>
          <w:sz w:val="32"/>
          <w:szCs w:val="32"/>
          <w:u w:val="none"/>
          <w:lang w:val="en-US" w:eastAsia="zh-CN"/>
        </w:rPr>
        <w:t>31.19</w:t>
      </w:r>
      <w:r>
        <w:rPr>
          <w:rFonts w:hint="eastAsia" w:ascii="仿宋_GB2312" w:hAnsi="仿宋_GB2312" w:eastAsia="仿宋_GB2312" w:cs="仿宋_GB2312"/>
          <w:kern w:val="0"/>
          <w:sz w:val="32"/>
          <w:szCs w:val="32"/>
          <w:u w:val="none"/>
        </w:rPr>
        <w:t>%，主要原因是</w:t>
      </w:r>
      <w:r>
        <w:rPr>
          <w:rFonts w:hint="eastAsia" w:ascii="仿宋_GB2312" w:hAnsi="仿宋_GB2312" w:eastAsia="仿宋_GB2312" w:cs="仿宋_GB2312"/>
          <w:kern w:val="0"/>
          <w:sz w:val="32"/>
          <w:szCs w:val="32"/>
          <w:u w:val="none"/>
          <w:lang w:val="en-US" w:eastAsia="zh-CN"/>
        </w:rPr>
        <w:t>2017年应急保障经费支出有所增长。</w:t>
      </w:r>
    </w:p>
    <w:p>
      <w:pPr>
        <w:autoSpaceDE w:val="0"/>
        <w:autoSpaceDN w:val="0"/>
        <w:adjustRightInd w:val="0"/>
        <w:spacing w:line="600" w:lineRule="exact"/>
        <w:ind w:firstLine="640" w:firstLineChars="200"/>
        <w:jc w:val="left"/>
        <w:rPr>
          <w:rFonts w:eastAsia="黑体"/>
          <w:color w:val="auto"/>
          <w:kern w:val="0"/>
          <w:sz w:val="32"/>
          <w:szCs w:val="32"/>
          <w:u w:val="none"/>
        </w:rPr>
      </w:pPr>
      <w:r>
        <w:rPr>
          <w:rFonts w:eastAsia="黑体"/>
          <w:kern w:val="0"/>
          <w:sz w:val="32"/>
          <w:szCs w:val="32"/>
          <w:u w:val="none"/>
        </w:rPr>
        <w:t>二</w:t>
      </w:r>
      <w:r>
        <w:rPr>
          <w:rFonts w:eastAsia="黑体"/>
          <w:color w:val="auto"/>
          <w:kern w:val="0"/>
          <w:sz w:val="32"/>
          <w:szCs w:val="32"/>
          <w:u w:val="none"/>
        </w:rPr>
        <w:t>、2017 年度</w:t>
      </w:r>
      <w:r>
        <w:rPr>
          <w:rFonts w:eastAsia="黑体"/>
          <w:color w:val="auto"/>
          <w:sz w:val="32"/>
          <w:szCs w:val="32"/>
          <w:u w:val="none"/>
        </w:rPr>
        <w:t>一般</w:t>
      </w:r>
      <w:r>
        <w:rPr>
          <w:rFonts w:eastAsia="黑体"/>
          <w:color w:val="auto"/>
          <w:kern w:val="0"/>
          <w:sz w:val="32"/>
          <w:szCs w:val="32"/>
          <w:u w:val="none"/>
        </w:rPr>
        <w:t>公共预算支出决算情况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Cs/>
          <w:color w:val="auto"/>
          <w:sz w:val="32"/>
          <w:szCs w:val="32"/>
          <w:u w:val="none"/>
          <w:lang w:eastAsia="zh-CN"/>
        </w:rPr>
        <w:t>南宁急救医疗中心</w:t>
      </w:r>
      <w:r>
        <w:rPr>
          <w:rFonts w:hint="eastAsia" w:ascii="仿宋_GB2312" w:hAnsi="仿宋_GB2312" w:eastAsia="仿宋_GB2312" w:cs="仿宋_GB2312"/>
          <w:color w:val="auto"/>
          <w:kern w:val="0"/>
          <w:sz w:val="32"/>
          <w:szCs w:val="32"/>
          <w:u w:val="none"/>
        </w:rPr>
        <w:t>2017 年度</w:t>
      </w:r>
      <w:r>
        <w:rPr>
          <w:rFonts w:hint="eastAsia" w:ascii="仿宋_GB2312" w:hAnsi="仿宋_GB2312" w:eastAsia="仿宋_GB2312" w:cs="仿宋_GB2312"/>
          <w:color w:val="auto"/>
          <w:sz w:val="32"/>
          <w:szCs w:val="32"/>
          <w:u w:val="none"/>
        </w:rPr>
        <w:t>一般</w:t>
      </w:r>
      <w:r>
        <w:rPr>
          <w:rFonts w:hint="eastAsia" w:ascii="仿宋_GB2312" w:hAnsi="仿宋_GB2312" w:eastAsia="仿宋_GB2312" w:cs="仿宋_GB2312"/>
          <w:color w:val="auto"/>
          <w:kern w:val="0"/>
          <w:sz w:val="32"/>
          <w:szCs w:val="32"/>
          <w:u w:val="none"/>
        </w:rPr>
        <w:t>公共预算支出</w:t>
      </w:r>
      <w:r>
        <w:rPr>
          <w:rFonts w:hint="eastAsia" w:ascii="仿宋_GB2312" w:hAnsi="仿宋_GB2312" w:eastAsia="仿宋_GB2312" w:cs="仿宋_GB2312"/>
          <w:color w:val="auto"/>
          <w:kern w:val="0"/>
          <w:sz w:val="32"/>
          <w:szCs w:val="32"/>
          <w:u w:val="none"/>
          <w:lang w:val="en-US" w:eastAsia="zh-CN"/>
        </w:rPr>
        <w:t>2678.84</w:t>
      </w:r>
      <w:r>
        <w:rPr>
          <w:rFonts w:hint="eastAsia" w:ascii="仿宋_GB2312" w:hAnsi="仿宋_GB2312" w:eastAsia="仿宋_GB2312" w:cs="仿宋_GB2312"/>
          <w:color w:val="auto"/>
          <w:kern w:val="0"/>
          <w:sz w:val="32"/>
          <w:szCs w:val="32"/>
          <w:u w:val="none"/>
        </w:rPr>
        <w:t>万元，较2016年度决算数增加</w:t>
      </w:r>
      <w:r>
        <w:rPr>
          <w:rFonts w:hint="eastAsia" w:ascii="仿宋_GB2312" w:hAnsi="仿宋_GB2312" w:eastAsia="仿宋_GB2312" w:cs="仿宋_GB2312"/>
          <w:color w:val="auto"/>
          <w:kern w:val="0"/>
          <w:sz w:val="32"/>
          <w:szCs w:val="32"/>
          <w:u w:val="none"/>
          <w:lang w:val="en-US" w:eastAsia="zh-CN"/>
        </w:rPr>
        <w:t>778.04</w:t>
      </w:r>
      <w:r>
        <w:rPr>
          <w:rFonts w:hint="eastAsia" w:ascii="仿宋_GB2312" w:hAnsi="仿宋_GB2312" w:eastAsia="仿宋_GB2312" w:cs="仿宋_GB2312"/>
          <w:color w:val="auto"/>
          <w:kern w:val="0"/>
          <w:sz w:val="32"/>
          <w:szCs w:val="32"/>
          <w:u w:val="none"/>
        </w:rPr>
        <w:t>万元，增长</w:t>
      </w:r>
      <w:r>
        <w:rPr>
          <w:rFonts w:hint="eastAsia" w:ascii="仿宋_GB2312" w:hAnsi="仿宋_GB2312" w:eastAsia="仿宋_GB2312" w:cs="仿宋_GB2312"/>
          <w:color w:val="auto"/>
          <w:kern w:val="0"/>
          <w:sz w:val="32"/>
          <w:szCs w:val="32"/>
          <w:u w:val="none"/>
          <w:lang w:val="en-US" w:eastAsia="zh-CN"/>
        </w:rPr>
        <w:t>40.93</w:t>
      </w:r>
      <w:r>
        <w:rPr>
          <w:rFonts w:hint="eastAsia" w:ascii="仿宋_GB2312" w:hAnsi="仿宋_GB2312" w:eastAsia="仿宋_GB2312" w:cs="仿宋_GB2312"/>
          <w:color w:val="auto"/>
          <w:kern w:val="0"/>
          <w:sz w:val="32"/>
          <w:szCs w:val="32"/>
          <w:u w:val="none"/>
        </w:rPr>
        <w:t>%。其中：基本支出</w:t>
      </w:r>
      <w:r>
        <w:rPr>
          <w:rFonts w:hint="eastAsia" w:ascii="仿宋_GB2312" w:hAnsi="仿宋_GB2312" w:eastAsia="仿宋_GB2312" w:cs="仿宋_GB2312"/>
          <w:color w:val="auto"/>
          <w:kern w:val="0"/>
          <w:sz w:val="32"/>
          <w:szCs w:val="32"/>
          <w:u w:val="none"/>
          <w:lang w:val="en-US" w:eastAsia="zh-CN"/>
        </w:rPr>
        <w:t>1045.09</w:t>
      </w:r>
      <w:r>
        <w:rPr>
          <w:rFonts w:hint="eastAsia" w:ascii="仿宋_GB2312" w:hAnsi="仿宋_GB2312" w:eastAsia="仿宋_GB2312" w:cs="仿宋_GB2312"/>
          <w:color w:val="auto"/>
          <w:kern w:val="0"/>
          <w:sz w:val="32"/>
          <w:szCs w:val="32"/>
          <w:u w:val="none"/>
        </w:rPr>
        <w:t>万元，项目支出</w:t>
      </w:r>
      <w:r>
        <w:rPr>
          <w:rFonts w:hint="eastAsia" w:ascii="仿宋_GB2312" w:hAnsi="仿宋_GB2312" w:eastAsia="仿宋_GB2312" w:cs="仿宋_GB2312"/>
          <w:color w:val="auto"/>
          <w:kern w:val="0"/>
          <w:sz w:val="32"/>
          <w:szCs w:val="32"/>
          <w:u w:val="none"/>
          <w:lang w:val="en-US" w:eastAsia="zh-CN"/>
        </w:rPr>
        <w:t>1633.75</w:t>
      </w:r>
      <w:r>
        <w:rPr>
          <w:rFonts w:hint="eastAsia" w:ascii="仿宋_GB2312" w:hAnsi="仿宋_GB2312" w:eastAsia="仿宋_GB2312" w:cs="仿宋_GB2312"/>
          <w:color w:val="auto"/>
          <w:kern w:val="0"/>
          <w:sz w:val="32"/>
          <w:szCs w:val="32"/>
          <w:u w:val="none"/>
        </w:rPr>
        <w:t>万元。</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bCs/>
          <w:color w:val="auto"/>
          <w:sz w:val="32"/>
          <w:szCs w:val="32"/>
          <w:u w:val="none"/>
          <w:lang w:eastAsia="zh-CN"/>
        </w:rPr>
        <w:t>南宁急救医疗中心</w:t>
      </w:r>
      <w:r>
        <w:rPr>
          <w:rFonts w:hint="eastAsia" w:ascii="仿宋_GB2312" w:hAnsi="仿宋_GB2312" w:eastAsia="仿宋_GB2312" w:cs="仿宋_GB2312"/>
          <w:color w:val="auto"/>
          <w:kern w:val="0"/>
          <w:sz w:val="32"/>
          <w:szCs w:val="32"/>
          <w:u w:val="none"/>
        </w:rPr>
        <w:t>2017 年度</w:t>
      </w:r>
      <w:r>
        <w:rPr>
          <w:rFonts w:hint="eastAsia" w:ascii="仿宋_GB2312" w:hAnsi="仿宋_GB2312" w:eastAsia="仿宋_GB2312" w:cs="仿宋_GB2312"/>
          <w:color w:val="auto"/>
          <w:sz w:val="32"/>
          <w:szCs w:val="32"/>
          <w:u w:val="none"/>
        </w:rPr>
        <w:t>一般</w:t>
      </w:r>
      <w:r>
        <w:rPr>
          <w:rFonts w:hint="eastAsia" w:ascii="仿宋_GB2312" w:hAnsi="仿宋_GB2312" w:eastAsia="仿宋_GB2312" w:cs="仿宋_GB2312"/>
          <w:color w:val="auto"/>
          <w:kern w:val="0"/>
          <w:sz w:val="32"/>
          <w:szCs w:val="32"/>
          <w:u w:val="none"/>
        </w:rPr>
        <w:t>公共预算支出年初预算为</w:t>
      </w:r>
      <w:r>
        <w:rPr>
          <w:rFonts w:hint="eastAsia" w:ascii="仿宋_GB2312" w:hAnsi="仿宋_GB2312" w:eastAsia="仿宋_GB2312" w:cs="仿宋_GB2312"/>
          <w:color w:val="auto"/>
          <w:kern w:val="0"/>
          <w:sz w:val="32"/>
          <w:szCs w:val="32"/>
          <w:u w:val="none"/>
          <w:lang w:val="en-US" w:eastAsia="zh-CN"/>
        </w:rPr>
        <w:t>2565.24</w:t>
      </w:r>
      <w:r>
        <w:rPr>
          <w:rFonts w:hint="eastAsia" w:ascii="仿宋_GB2312" w:hAnsi="仿宋_GB2312" w:eastAsia="仿宋_GB2312" w:cs="仿宋_GB2312"/>
          <w:color w:val="auto"/>
          <w:kern w:val="0"/>
          <w:sz w:val="32"/>
          <w:szCs w:val="32"/>
          <w:u w:val="none"/>
        </w:rPr>
        <w:t>万元，支出决算为</w:t>
      </w:r>
      <w:r>
        <w:rPr>
          <w:rFonts w:hint="eastAsia" w:ascii="仿宋_GB2312" w:hAnsi="仿宋_GB2312" w:eastAsia="仿宋_GB2312" w:cs="仿宋_GB2312"/>
          <w:color w:val="auto"/>
          <w:kern w:val="0"/>
          <w:sz w:val="32"/>
          <w:szCs w:val="32"/>
          <w:u w:val="none"/>
          <w:lang w:val="en-US" w:eastAsia="zh-CN"/>
        </w:rPr>
        <w:t>2678.84</w:t>
      </w:r>
      <w:r>
        <w:rPr>
          <w:rFonts w:hint="eastAsia" w:ascii="仿宋_GB2312" w:hAnsi="仿宋_GB2312" w:eastAsia="仿宋_GB2312" w:cs="仿宋_GB2312"/>
          <w:color w:val="auto"/>
          <w:kern w:val="0"/>
          <w:sz w:val="32"/>
          <w:szCs w:val="32"/>
          <w:u w:val="none"/>
        </w:rPr>
        <w:t>万万元，完成年初</w:t>
      </w:r>
      <w:r>
        <w:rPr>
          <w:rFonts w:hint="eastAsia" w:ascii="仿宋_GB2312" w:hAnsi="仿宋_GB2312" w:eastAsia="仿宋_GB2312" w:cs="仿宋_GB2312"/>
          <w:kern w:val="0"/>
          <w:sz w:val="32"/>
          <w:szCs w:val="32"/>
          <w:u w:val="none"/>
        </w:rPr>
        <w:t>预算的</w:t>
      </w:r>
      <w:r>
        <w:rPr>
          <w:rFonts w:hint="eastAsia" w:ascii="仿宋_GB2312" w:hAnsi="仿宋_GB2312" w:eastAsia="仿宋_GB2312" w:cs="仿宋_GB2312"/>
          <w:kern w:val="0"/>
          <w:sz w:val="32"/>
          <w:szCs w:val="32"/>
          <w:u w:val="none"/>
          <w:lang w:val="en-US" w:eastAsia="zh-CN"/>
        </w:rPr>
        <w:t>103.52</w:t>
      </w:r>
      <w:r>
        <w:rPr>
          <w:rFonts w:hint="eastAsia" w:ascii="仿宋_GB2312" w:hAnsi="仿宋_GB2312" w:eastAsia="仿宋_GB2312" w:cs="仿宋_GB2312"/>
          <w:kern w:val="0"/>
          <w:sz w:val="32"/>
          <w:szCs w:val="32"/>
          <w:u w:val="none"/>
        </w:rPr>
        <w:t>%。</w:t>
      </w:r>
    </w:p>
    <w:p>
      <w:pPr>
        <w:numPr>
          <w:ilvl w:val="0"/>
          <w:numId w:val="1"/>
        </w:num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教育支出</w:t>
      </w:r>
      <w:r>
        <w:rPr>
          <w:rFonts w:hint="eastAsia" w:ascii="仿宋_GB2312" w:hAnsi="仿宋_GB2312" w:eastAsia="仿宋_GB2312" w:cs="仿宋_GB2312"/>
          <w:kern w:val="0"/>
          <w:sz w:val="32"/>
          <w:szCs w:val="32"/>
          <w:u w:val="none"/>
        </w:rPr>
        <w:t>（类）年初预算为</w:t>
      </w:r>
      <w:r>
        <w:rPr>
          <w:rFonts w:hint="eastAsia" w:ascii="仿宋_GB2312" w:hAnsi="仿宋_GB2312" w:eastAsia="仿宋_GB2312" w:cs="仿宋_GB2312"/>
          <w:kern w:val="0"/>
          <w:sz w:val="32"/>
          <w:szCs w:val="32"/>
          <w:u w:val="none"/>
          <w:lang w:val="en-US" w:eastAsia="zh-CN"/>
        </w:rPr>
        <w:t>10</w:t>
      </w:r>
      <w:r>
        <w:rPr>
          <w:rFonts w:hint="eastAsia" w:ascii="仿宋_GB2312" w:hAnsi="仿宋_GB2312" w:eastAsia="仿宋_GB2312" w:cs="仿宋_GB2312"/>
          <w:kern w:val="0"/>
          <w:sz w:val="32"/>
          <w:szCs w:val="32"/>
          <w:u w:val="none"/>
        </w:rPr>
        <w:t xml:space="preserve">万元，支出决算为   </w:t>
      </w:r>
      <w:r>
        <w:rPr>
          <w:rFonts w:hint="eastAsia" w:ascii="仿宋_GB2312" w:hAnsi="仿宋_GB2312" w:eastAsia="仿宋_GB2312" w:cs="仿宋_GB2312"/>
          <w:kern w:val="0"/>
          <w:sz w:val="32"/>
          <w:szCs w:val="32"/>
          <w:u w:val="none"/>
          <w:lang w:val="en-US" w:eastAsia="zh-CN"/>
        </w:rPr>
        <w:t>10</w:t>
      </w:r>
      <w:r>
        <w:rPr>
          <w:rFonts w:hint="eastAsia" w:ascii="仿宋_GB2312" w:hAnsi="仿宋_GB2312" w:eastAsia="仿宋_GB2312" w:cs="仿宋_GB2312"/>
          <w:kern w:val="0"/>
          <w:sz w:val="32"/>
          <w:szCs w:val="32"/>
          <w:u w:val="none"/>
        </w:rPr>
        <w:t>万元，完成年初预算的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%。主要用于中心医护人员急救技能培训方面的支出</w:t>
      </w:r>
    </w:p>
    <w:p>
      <w:pPr>
        <w:numPr>
          <w:ilvl w:val="0"/>
          <w:numId w:val="1"/>
        </w:num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社会保障和就业（类）</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173.91</w:t>
      </w:r>
      <w:r>
        <w:rPr>
          <w:rFonts w:hint="eastAsia" w:ascii="仿宋_GB2312" w:hAnsi="仿宋_GB2312" w:eastAsia="仿宋_GB2312" w:cs="仿宋_GB2312"/>
          <w:kern w:val="0"/>
          <w:sz w:val="32"/>
          <w:szCs w:val="32"/>
          <w:u w:val="none"/>
        </w:rPr>
        <w:t>万元，支出决算为</w:t>
      </w:r>
      <w:r>
        <w:rPr>
          <w:rFonts w:hint="eastAsia" w:ascii="仿宋_GB2312" w:hAnsi="仿宋_GB2312" w:eastAsia="仿宋_GB2312" w:cs="仿宋_GB2312"/>
          <w:kern w:val="0"/>
          <w:sz w:val="32"/>
          <w:szCs w:val="32"/>
          <w:u w:val="none"/>
          <w:lang w:val="en-US" w:eastAsia="zh-CN"/>
        </w:rPr>
        <w:t>241.92</w:t>
      </w:r>
      <w:r>
        <w:rPr>
          <w:rFonts w:hint="eastAsia" w:ascii="仿宋_GB2312" w:hAnsi="仿宋_GB2312" w:eastAsia="仿宋_GB2312" w:cs="仿宋_GB2312"/>
          <w:kern w:val="0"/>
          <w:sz w:val="32"/>
          <w:szCs w:val="32"/>
          <w:u w:val="none"/>
        </w:rPr>
        <w:t>万元，完成年初预算的</w:t>
      </w:r>
      <w:r>
        <w:rPr>
          <w:rFonts w:hint="eastAsia" w:ascii="仿宋_GB2312" w:hAnsi="仿宋_GB2312" w:eastAsia="仿宋_GB2312" w:cs="仿宋_GB2312"/>
          <w:kern w:val="0"/>
          <w:sz w:val="32"/>
          <w:szCs w:val="32"/>
          <w:u w:val="none"/>
          <w:lang w:val="en-US" w:eastAsia="zh-CN"/>
        </w:rPr>
        <w:t>139.11</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预决算存在差异的原因是根据南宁市财政局要求</w:t>
      </w:r>
      <w:r>
        <w:rPr>
          <w:rFonts w:hint="eastAsia" w:ascii="仿宋_GB2312" w:hAnsi="仿宋_GB2312" w:eastAsia="仿宋_GB2312" w:cs="仿宋_GB2312"/>
          <w:kern w:val="0"/>
          <w:sz w:val="32"/>
          <w:szCs w:val="32"/>
          <w:u w:val="none"/>
          <w:lang w:val="en-US" w:eastAsia="zh-CN"/>
        </w:rPr>
        <w:t>2017年预算仅编制1-3月退休人员工资，实际支出为1-5月份。主要用于</w:t>
      </w:r>
      <w:r>
        <w:rPr>
          <w:rFonts w:hint="eastAsia" w:ascii="仿宋_GB2312" w:hAnsi="仿宋_GB2312" w:eastAsia="仿宋_GB2312" w:cs="仿宋_GB2312"/>
          <w:kern w:val="0"/>
          <w:sz w:val="32"/>
          <w:szCs w:val="32"/>
          <w:u w:val="none"/>
          <w:lang w:eastAsia="zh-CN"/>
        </w:rPr>
        <w:t>南宁</w:t>
      </w:r>
      <w:r>
        <w:rPr>
          <w:rFonts w:hint="eastAsia" w:ascii="仿宋_GB2312" w:hAnsi="仿宋_GB2312" w:eastAsia="仿宋_GB2312" w:cs="仿宋_GB2312"/>
          <w:kern w:val="0"/>
          <w:sz w:val="32"/>
          <w:szCs w:val="32"/>
          <w:u w:val="none"/>
        </w:rPr>
        <w:t>市本级按国家规定发放的离退休人员工资津补贴及离退休人员管理方面的支出。</w:t>
      </w:r>
    </w:p>
    <w:p>
      <w:pPr>
        <w:numPr>
          <w:ilvl w:val="0"/>
          <w:numId w:val="1"/>
        </w:num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val="en-US" w:eastAsia="zh-CN"/>
        </w:rPr>
        <w:t>医疗卫生与计划生育支出（类）年初预算2322.88万元，支出决算为2367.99万元，完成年初预算的101.94%。</w:t>
      </w:r>
      <w:r>
        <w:rPr>
          <w:rFonts w:hint="eastAsia" w:ascii="仿宋_GB2312" w:hAnsi="仿宋_GB2312" w:eastAsia="仿宋_GB2312" w:cs="仿宋_GB2312"/>
          <w:kern w:val="0"/>
          <w:sz w:val="32"/>
          <w:szCs w:val="32"/>
          <w:u w:val="none"/>
          <w:lang w:eastAsia="zh-CN"/>
        </w:rPr>
        <w:t>预决算存在差异的原因是南宁市财政局根据文件要求追加了</w:t>
      </w:r>
      <w:r>
        <w:rPr>
          <w:rFonts w:hint="eastAsia" w:ascii="仿宋_GB2312" w:hAnsi="仿宋_GB2312" w:eastAsia="仿宋_GB2312" w:cs="仿宋_GB2312"/>
          <w:kern w:val="0"/>
          <w:sz w:val="32"/>
          <w:szCs w:val="32"/>
          <w:u w:val="none"/>
          <w:lang w:val="en-US" w:eastAsia="zh-CN"/>
        </w:rPr>
        <w:t>H7N9疫情防控工作专项经费、2017年为民办实事资金-完善基层医疗急救体系项目等费用。主要用于</w:t>
      </w:r>
      <w:r>
        <w:rPr>
          <w:rFonts w:hint="eastAsia" w:ascii="仿宋_GB2312" w:hAnsi="仿宋_GB2312" w:eastAsia="仿宋_GB2312" w:cs="仿宋_GB2312"/>
          <w:kern w:val="0"/>
          <w:sz w:val="32"/>
          <w:szCs w:val="32"/>
          <w:u w:val="none"/>
        </w:rPr>
        <w:t>保</w:t>
      </w:r>
      <w:r>
        <w:rPr>
          <w:rFonts w:hint="eastAsia" w:ascii="仿宋_GB2312" w:hAnsi="仿宋_GB2312" w:eastAsia="仿宋_GB2312" w:cs="仿宋_GB2312"/>
          <w:kern w:val="0"/>
          <w:sz w:val="32"/>
          <w:szCs w:val="32"/>
          <w:u w:val="none"/>
          <w:lang w:eastAsia="zh-CN"/>
        </w:rPr>
        <w:t>障</w:t>
      </w:r>
      <w:r>
        <w:rPr>
          <w:rFonts w:hint="eastAsia" w:ascii="仿宋_GB2312" w:hAnsi="仿宋_GB2312" w:eastAsia="仿宋_GB2312" w:cs="仿宋_GB2312"/>
          <w:kern w:val="0"/>
          <w:sz w:val="32"/>
          <w:szCs w:val="32"/>
          <w:u w:val="none"/>
        </w:rPr>
        <w:t>我单位正常运转的人员工资和五险经费、办公费、水费、电费、邮电费、差旅费、维修（护）费、公务用车运行维护等基本支出，以及救护车保险、燃油、维修费，药品及卫生材料费，急救人员培训费，政府购买服务，</w:t>
      </w:r>
      <w:r>
        <w:rPr>
          <w:rFonts w:hint="eastAsia" w:ascii="仿宋_GB2312" w:hAnsi="仿宋_GB2312" w:eastAsia="仿宋_GB2312" w:cs="仿宋_GB2312"/>
          <w:kern w:val="0"/>
          <w:sz w:val="32"/>
          <w:szCs w:val="32"/>
          <w:u w:val="none"/>
          <w:lang w:eastAsia="zh-CN"/>
        </w:rPr>
        <w:t>医疗设备</w:t>
      </w:r>
      <w:r>
        <w:rPr>
          <w:rFonts w:hint="eastAsia" w:ascii="仿宋_GB2312" w:hAnsi="仿宋_GB2312" w:eastAsia="仿宋_GB2312" w:cs="仿宋_GB2312"/>
          <w:kern w:val="0"/>
          <w:sz w:val="32"/>
          <w:szCs w:val="32"/>
          <w:u w:val="none"/>
        </w:rPr>
        <w:t>的购置费等项目支出。</w:t>
      </w:r>
    </w:p>
    <w:p>
      <w:pPr>
        <w:numPr>
          <w:ilvl w:val="0"/>
          <w:numId w:val="1"/>
        </w:numPr>
        <w:autoSpaceDE w:val="0"/>
        <w:autoSpaceDN w:val="0"/>
        <w:adjustRightInd w:val="0"/>
        <w:spacing w:line="600" w:lineRule="exact"/>
        <w:ind w:firstLine="627" w:firstLineChars="196"/>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住房保障支出（类）</w:t>
      </w:r>
      <w:r>
        <w:rPr>
          <w:rFonts w:hint="eastAsia" w:ascii="仿宋_GB2312" w:hAnsi="仿宋_GB2312" w:eastAsia="仿宋_GB2312" w:cs="仿宋_GB2312"/>
          <w:kern w:val="0"/>
          <w:sz w:val="32"/>
          <w:szCs w:val="32"/>
          <w:u w:val="none"/>
          <w:lang w:val="en-US" w:eastAsia="zh-CN"/>
        </w:rPr>
        <w:t>年初预算58.45万元，支出决算为58.93万元，完成年初预算的100.82%。</w:t>
      </w:r>
      <w:r>
        <w:rPr>
          <w:rFonts w:hint="eastAsia" w:ascii="仿宋_GB2312" w:hAnsi="仿宋_GB2312" w:eastAsia="仿宋_GB2312" w:cs="仿宋_GB2312"/>
          <w:kern w:val="0"/>
          <w:sz w:val="32"/>
          <w:szCs w:val="32"/>
          <w:u w:val="none"/>
          <w:lang w:eastAsia="zh-CN"/>
        </w:rPr>
        <w:t>预决算存在差异的原因是</w:t>
      </w:r>
      <w:r>
        <w:rPr>
          <w:rFonts w:hint="eastAsia" w:ascii="仿宋_GB2312" w:hAnsi="仿宋_GB2312" w:eastAsia="仿宋_GB2312" w:cs="仿宋_GB2312"/>
          <w:kern w:val="0"/>
          <w:sz w:val="32"/>
          <w:szCs w:val="32"/>
          <w:u w:val="none"/>
          <w:lang w:val="en-US" w:eastAsia="zh-CN"/>
        </w:rPr>
        <w:t>2017年新增11名在编人员。</w:t>
      </w:r>
      <w:r>
        <w:rPr>
          <w:rFonts w:hint="eastAsia" w:ascii="仿宋_GB2312" w:hAnsi="仿宋_GB2312" w:eastAsia="仿宋_GB2312" w:cs="仿宋_GB2312"/>
          <w:kern w:val="0"/>
          <w:sz w:val="32"/>
          <w:szCs w:val="32"/>
          <w:u w:val="none"/>
        </w:rPr>
        <w:t>主要用于按照国家政策规定向职工发放的住房公积金支出。</w:t>
      </w:r>
    </w:p>
    <w:p>
      <w:pPr>
        <w:autoSpaceDE w:val="0"/>
        <w:autoSpaceDN w:val="0"/>
        <w:adjustRightInd w:val="0"/>
        <w:spacing w:line="600" w:lineRule="exact"/>
        <w:ind w:firstLine="640" w:firstLineChars="200"/>
        <w:jc w:val="left"/>
        <w:rPr>
          <w:rFonts w:eastAsia="黑体"/>
          <w:kern w:val="0"/>
          <w:sz w:val="32"/>
          <w:szCs w:val="32"/>
          <w:u w:val="none"/>
        </w:rPr>
      </w:pPr>
      <w:r>
        <w:rPr>
          <w:rFonts w:eastAsia="黑体"/>
          <w:kern w:val="0"/>
          <w:sz w:val="32"/>
          <w:szCs w:val="32"/>
          <w:u w:val="none"/>
        </w:rPr>
        <w:t>三、2017年度一般公共预算财政拨款基本支出决算情况说明</w:t>
      </w:r>
    </w:p>
    <w:p>
      <w:pPr>
        <w:autoSpaceDE w:val="0"/>
        <w:autoSpaceDN w:val="0"/>
        <w:adjustRightInd w:val="0"/>
        <w:spacing w:line="600" w:lineRule="exact"/>
        <w:ind w:firstLine="640" w:firstLineChars="200"/>
        <w:jc w:val="left"/>
        <w:rPr>
          <w:rFonts w:eastAsia="仿宋_GB2312"/>
          <w:kern w:val="0"/>
          <w:sz w:val="32"/>
          <w:szCs w:val="32"/>
          <w:u w:val="none"/>
        </w:rPr>
      </w:pPr>
      <w:r>
        <w:rPr>
          <w:rFonts w:eastAsia="仿宋_GB2312"/>
          <w:kern w:val="0"/>
          <w:sz w:val="32"/>
          <w:szCs w:val="32"/>
          <w:u w:val="none"/>
        </w:rPr>
        <w:t>2017年度</w:t>
      </w:r>
      <w:r>
        <w:rPr>
          <w:rFonts w:eastAsia="仿宋_GB2312"/>
          <w:sz w:val="32"/>
          <w:szCs w:val="32"/>
          <w:u w:val="none"/>
        </w:rPr>
        <w:t>一般</w:t>
      </w:r>
      <w:r>
        <w:rPr>
          <w:rFonts w:eastAsia="仿宋_GB2312"/>
          <w:kern w:val="0"/>
          <w:sz w:val="32"/>
          <w:szCs w:val="32"/>
          <w:u w:val="none"/>
        </w:rPr>
        <w:t>公共预算财政拨款基本支出</w:t>
      </w:r>
      <w:r>
        <w:rPr>
          <w:rFonts w:hint="eastAsia" w:eastAsia="仿宋_GB2312"/>
          <w:kern w:val="0"/>
          <w:sz w:val="32"/>
          <w:szCs w:val="32"/>
          <w:u w:val="none"/>
          <w:lang w:val="en-US" w:eastAsia="zh-CN"/>
        </w:rPr>
        <w:t>1045.09</w:t>
      </w:r>
      <w:r>
        <w:rPr>
          <w:rFonts w:eastAsia="仿宋_GB2312"/>
          <w:kern w:val="0"/>
          <w:sz w:val="32"/>
          <w:szCs w:val="32"/>
          <w:u w:val="none"/>
        </w:rPr>
        <w:t>万元，支出具体情况如下：</w:t>
      </w:r>
    </w:p>
    <w:p>
      <w:pPr>
        <w:autoSpaceDE w:val="0"/>
        <w:autoSpaceDN w:val="0"/>
        <w:adjustRightInd w:val="0"/>
        <w:spacing w:line="600" w:lineRule="exact"/>
        <w:ind w:firstLine="640" w:firstLineChars="200"/>
        <w:jc w:val="left"/>
        <w:rPr>
          <w:rFonts w:eastAsia="仿宋_GB2312"/>
          <w:kern w:val="0"/>
          <w:sz w:val="32"/>
          <w:szCs w:val="32"/>
          <w:u w:val="none"/>
        </w:rPr>
      </w:pPr>
      <w:r>
        <w:rPr>
          <w:rFonts w:eastAsia="仿宋_GB2312"/>
          <w:bCs/>
          <w:kern w:val="0"/>
          <w:sz w:val="32"/>
          <w:szCs w:val="32"/>
          <w:u w:val="none"/>
        </w:rPr>
        <w:t>（一）工资福利支出</w:t>
      </w:r>
      <w:r>
        <w:rPr>
          <w:rFonts w:hint="eastAsia" w:eastAsia="仿宋_GB2312"/>
          <w:bCs/>
          <w:kern w:val="0"/>
          <w:sz w:val="32"/>
          <w:szCs w:val="32"/>
          <w:u w:val="none"/>
          <w:lang w:val="en-US" w:eastAsia="zh-CN"/>
        </w:rPr>
        <w:t>721.28</w:t>
      </w:r>
      <w:r>
        <w:rPr>
          <w:rFonts w:eastAsia="仿宋_GB2312"/>
          <w:bCs/>
          <w:kern w:val="0"/>
          <w:sz w:val="32"/>
          <w:szCs w:val="32"/>
          <w:u w:val="none"/>
        </w:rPr>
        <w:t>万元，完成年初预算</w:t>
      </w:r>
      <w:r>
        <w:rPr>
          <w:rFonts w:hint="eastAsia" w:eastAsia="仿宋_GB2312"/>
          <w:bCs/>
          <w:kern w:val="0"/>
          <w:sz w:val="32"/>
          <w:szCs w:val="32"/>
          <w:u w:val="none"/>
          <w:lang w:eastAsia="zh-CN"/>
        </w:rPr>
        <w:t>的</w:t>
      </w:r>
      <w:r>
        <w:rPr>
          <w:rFonts w:hint="eastAsia" w:eastAsia="仿宋_GB2312"/>
          <w:bCs/>
          <w:kern w:val="0"/>
          <w:sz w:val="32"/>
          <w:szCs w:val="32"/>
          <w:u w:val="none"/>
          <w:lang w:val="en-US" w:eastAsia="zh-CN"/>
        </w:rPr>
        <w:t>100.29</w:t>
      </w:r>
      <w:r>
        <w:rPr>
          <w:rFonts w:eastAsia="仿宋_GB2312"/>
          <w:bCs/>
          <w:kern w:val="0"/>
          <w:sz w:val="32"/>
          <w:szCs w:val="32"/>
          <w:u w:val="none"/>
        </w:rPr>
        <w:t>%。</w:t>
      </w:r>
      <w:r>
        <w:rPr>
          <w:rFonts w:hint="eastAsia" w:eastAsia="仿宋_GB2312"/>
          <w:kern w:val="0"/>
          <w:sz w:val="32"/>
          <w:szCs w:val="32"/>
          <w:u w:val="none"/>
          <w:lang w:eastAsia="zh-CN"/>
        </w:rPr>
        <w:t>预决算存在差异的原因是</w:t>
      </w:r>
      <w:r>
        <w:rPr>
          <w:rFonts w:hint="eastAsia" w:eastAsia="仿宋_GB2312"/>
          <w:kern w:val="0"/>
          <w:sz w:val="32"/>
          <w:szCs w:val="32"/>
          <w:u w:val="none"/>
          <w:lang w:val="en-US" w:eastAsia="zh-CN"/>
        </w:rPr>
        <w:t>2017年新增11名在编人员。</w:t>
      </w:r>
    </w:p>
    <w:p>
      <w:pPr>
        <w:autoSpaceDE w:val="0"/>
        <w:autoSpaceDN w:val="0"/>
        <w:adjustRightInd w:val="0"/>
        <w:spacing w:line="600" w:lineRule="exact"/>
        <w:ind w:firstLine="640" w:firstLineChars="200"/>
        <w:jc w:val="left"/>
        <w:rPr>
          <w:rFonts w:eastAsia="仿宋_GB2312"/>
          <w:bCs/>
          <w:kern w:val="0"/>
          <w:sz w:val="32"/>
          <w:szCs w:val="32"/>
          <w:u w:val="none"/>
        </w:rPr>
      </w:pPr>
      <w:r>
        <w:rPr>
          <w:rFonts w:eastAsia="仿宋_GB2312"/>
          <w:bCs/>
          <w:kern w:val="0"/>
          <w:sz w:val="32"/>
          <w:szCs w:val="32"/>
          <w:u w:val="none"/>
        </w:rPr>
        <w:t>（二）商品和服务支出</w:t>
      </w:r>
      <w:r>
        <w:rPr>
          <w:rFonts w:hint="eastAsia" w:eastAsia="仿宋_GB2312"/>
          <w:bCs/>
          <w:kern w:val="0"/>
          <w:sz w:val="32"/>
          <w:szCs w:val="32"/>
          <w:u w:val="none"/>
          <w:lang w:val="en-US" w:eastAsia="zh-CN"/>
        </w:rPr>
        <w:t>143.89</w:t>
      </w:r>
      <w:r>
        <w:rPr>
          <w:rFonts w:eastAsia="仿宋_GB2312"/>
          <w:bCs/>
          <w:kern w:val="0"/>
          <w:sz w:val="32"/>
          <w:szCs w:val="32"/>
          <w:u w:val="none"/>
        </w:rPr>
        <w:t>万元，完成年初预算的</w:t>
      </w:r>
      <w:r>
        <w:rPr>
          <w:rFonts w:hint="eastAsia" w:eastAsia="仿宋_GB2312"/>
          <w:bCs/>
          <w:kern w:val="0"/>
          <w:sz w:val="32"/>
          <w:szCs w:val="32"/>
          <w:u w:val="none"/>
          <w:lang w:val="en-US" w:eastAsia="zh-CN"/>
        </w:rPr>
        <w:t>99.90</w:t>
      </w:r>
      <w:r>
        <w:rPr>
          <w:rFonts w:eastAsia="仿宋_GB2312"/>
          <w:bCs/>
          <w:kern w:val="0"/>
          <w:sz w:val="32"/>
          <w:szCs w:val="32"/>
          <w:u w:val="none"/>
        </w:rPr>
        <w:t>%。</w:t>
      </w:r>
      <w:r>
        <w:rPr>
          <w:rFonts w:hint="eastAsia" w:eastAsia="仿宋_GB2312"/>
          <w:kern w:val="0"/>
          <w:sz w:val="32"/>
          <w:szCs w:val="32"/>
          <w:u w:val="none"/>
          <w:lang w:eastAsia="zh-CN"/>
        </w:rPr>
        <w:t>预决算存在差异的原因是公务接待、会议费等费用有结余。</w:t>
      </w:r>
    </w:p>
    <w:p>
      <w:pPr>
        <w:autoSpaceDE w:val="0"/>
        <w:autoSpaceDN w:val="0"/>
        <w:adjustRightInd w:val="0"/>
        <w:spacing w:line="600" w:lineRule="exact"/>
        <w:ind w:firstLine="627" w:firstLineChars="196"/>
        <w:jc w:val="left"/>
        <w:rPr>
          <w:rFonts w:hint="eastAsia" w:eastAsia="仿宋_GB2312"/>
          <w:bCs/>
          <w:kern w:val="0"/>
          <w:sz w:val="32"/>
          <w:szCs w:val="32"/>
          <w:u w:val="none"/>
          <w:lang w:val="en-US" w:eastAsia="zh-CN"/>
        </w:rPr>
      </w:pPr>
      <w:r>
        <w:rPr>
          <w:rFonts w:eastAsia="仿宋_GB2312"/>
          <w:bCs/>
          <w:kern w:val="0"/>
          <w:sz w:val="32"/>
          <w:szCs w:val="32"/>
          <w:u w:val="none"/>
        </w:rPr>
        <w:t>（</w:t>
      </w:r>
      <w:r>
        <w:rPr>
          <w:rFonts w:hint="eastAsia" w:eastAsia="仿宋_GB2312"/>
          <w:bCs/>
          <w:kern w:val="0"/>
          <w:sz w:val="32"/>
          <w:szCs w:val="32"/>
          <w:u w:val="none"/>
          <w:lang w:eastAsia="zh-CN"/>
        </w:rPr>
        <w:t>三</w:t>
      </w:r>
      <w:r>
        <w:rPr>
          <w:rFonts w:eastAsia="仿宋_GB2312"/>
          <w:bCs/>
          <w:kern w:val="0"/>
          <w:sz w:val="32"/>
          <w:szCs w:val="32"/>
          <w:u w:val="none"/>
        </w:rPr>
        <w:t>）</w:t>
      </w:r>
      <w:r>
        <w:rPr>
          <w:rFonts w:hint="eastAsia" w:eastAsia="仿宋_GB2312"/>
          <w:bCs/>
          <w:kern w:val="0"/>
          <w:sz w:val="32"/>
          <w:szCs w:val="32"/>
          <w:u w:val="none"/>
          <w:lang w:eastAsia="zh-CN"/>
        </w:rPr>
        <w:t>对个人和家庭的补助</w:t>
      </w:r>
      <w:r>
        <w:rPr>
          <w:rFonts w:hint="eastAsia" w:eastAsia="仿宋_GB2312"/>
          <w:bCs/>
          <w:kern w:val="0"/>
          <w:sz w:val="32"/>
          <w:szCs w:val="32"/>
          <w:u w:val="none"/>
          <w:lang w:val="en-US" w:eastAsia="zh-CN"/>
        </w:rPr>
        <w:t>179.92</w:t>
      </w:r>
      <w:r>
        <w:rPr>
          <w:rFonts w:eastAsia="仿宋_GB2312"/>
          <w:bCs/>
          <w:kern w:val="0"/>
          <w:sz w:val="32"/>
          <w:szCs w:val="32"/>
          <w:u w:val="none"/>
        </w:rPr>
        <w:t>万元，完成年初预算的</w:t>
      </w:r>
      <w:r>
        <w:rPr>
          <w:rFonts w:hint="eastAsia" w:eastAsia="仿宋_GB2312"/>
          <w:bCs/>
          <w:kern w:val="0"/>
          <w:sz w:val="32"/>
          <w:szCs w:val="32"/>
          <w:u w:val="none"/>
          <w:lang w:val="en-US" w:eastAsia="zh-CN"/>
        </w:rPr>
        <w:t>128.35</w:t>
      </w:r>
      <w:r>
        <w:rPr>
          <w:rFonts w:eastAsia="仿宋_GB2312"/>
          <w:bCs/>
          <w:kern w:val="0"/>
          <w:sz w:val="32"/>
          <w:szCs w:val="32"/>
          <w:u w:val="none"/>
        </w:rPr>
        <w:t>%。</w:t>
      </w:r>
      <w:r>
        <w:rPr>
          <w:rFonts w:hint="eastAsia" w:eastAsia="仿宋_GB2312"/>
          <w:kern w:val="0"/>
          <w:sz w:val="32"/>
          <w:szCs w:val="32"/>
          <w:u w:val="none"/>
          <w:lang w:eastAsia="zh-CN"/>
        </w:rPr>
        <w:t>预决算存在差异的原因是</w:t>
      </w:r>
      <w:r>
        <w:rPr>
          <w:rFonts w:hint="eastAsia" w:eastAsia="仿宋_GB2312"/>
          <w:bCs/>
          <w:kern w:val="0"/>
          <w:sz w:val="32"/>
          <w:szCs w:val="32"/>
          <w:u w:val="none"/>
          <w:lang w:eastAsia="zh-CN"/>
        </w:rPr>
        <w:t>根据南宁市财政局要求</w:t>
      </w:r>
      <w:r>
        <w:rPr>
          <w:rFonts w:hint="eastAsia" w:eastAsia="仿宋_GB2312"/>
          <w:bCs/>
          <w:kern w:val="0"/>
          <w:sz w:val="32"/>
          <w:szCs w:val="32"/>
          <w:u w:val="none"/>
          <w:lang w:val="en-US" w:eastAsia="zh-CN"/>
        </w:rPr>
        <w:t>2017年预算仅编制1-3月退休人员工资，实际支出为1-5月份。</w:t>
      </w:r>
    </w:p>
    <w:p>
      <w:pPr>
        <w:autoSpaceDE w:val="0"/>
        <w:autoSpaceDN w:val="0"/>
        <w:adjustRightInd w:val="0"/>
        <w:spacing w:line="600" w:lineRule="exact"/>
        <w:ind w:firstLine="640" w:firstLineChars="200"/>
        <w:jc w:val="left"/>
        <w:rPr>
          <w:rFonts w:eastAsia="黑体"/>
          <w:kern w:val="0"/>
          <w:sz w:val="32"/>
          <w:szCs w:val="32"/>
          <w:u w:val="none"/>
        </w:rPr>
      </w:pPr>
      <w:r>
        <w:rPr>
          <w:rFonts w:eastAsia="黑体"/>
          <w:kern w:val="0"/>
          <w:sz w:val="32"/>
          <w:szCs w:val="32"/>
          <w:u w:val="none"/>
        </w:rPr>
        <w:t>四、2017年度政府性基金支出决算情况</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Cs/>
          <w:color w:val="000000"/>
          <w:sz w:val="32"/>
          <w:szCs w:val="32"/>
          <w:u w:val="none"/>
          <w:lang w:eastAsia="zh-CN"/>
        </w:rPr>
        <w:t>南宁急救医疗中心</w:t>
      </w:r>
      <w:r>
        <w:rPr>
          <w:rFonts w:hint="eastAsia" w:ascii="仿宋_GB2312" w:hAnsi="仿宋_GB2312" w:eastAsia="仿宋_GB2312" w:cs="仿宋_GB2312"/>
          <w:bCs/>
          <w:kern w:val="0"/>
          <w:sz w:val="32"/>
          <w:szCs w:val="32"/>
          <w:u w:val="none"/>
          <w:lang w:val="en-US" w:eastAsia="zh-CN"/>
        </w:rPr>
        <w:t>2017年度政府性基金支出0万元</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与</w:t>
      </w:r>
      <w:r>
        <w:rPr>
          <w:rFonts w:hint="eastAsia" w:ascii="仿宋_GB2312" w:hAnsi="仿宋_GB2312" w:eastAsia="仿宋_GB2312" w:cs="仿宋_GB2312"/>
          <w:kern w:val="0"/>
          <w:sz w:val="32"/>
          <w:szCs w:val="32"/>
          <w:u w:val="none"/>
          <w:lang w:val="en-US" w:eastAsia="zh-CN"/>
        </w:rPr>
        <w:t>2016年决算数持平。</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bCs/>
          <w:color w:val="000000"/>
          <w:sz w:val="32"/>
          <w:szCs w:val="32"/>
          <w:u w:val="none"/>
          <w:lang w:eastAsia="zh-CN"/>
        </w:rPr>
        <w:t>南宁急救医疗中心</w:t>
      </w:r>
      <w:r>
        <w:rPr>
          <w:rFonts w:hint="eastAsia" w:ascii="仿宋_GB2312" w:hAnsi="仿宋_GB2312" w:eastAsia="仿宋_GB2312" w:cs="仿宋_GB2312"/>
          <w:kern w:val="0"/>
          <w:sz w:val="32"/>
          <w:szCs w:val="32"/>
          <w:u w:val="none"/>
        </w:rPr>
        <w:t>2017 年度政府性基金支出年初预算为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w:t>
      </w:r>
      <w:r>
        <w:rPr>
          <w:rFonts w:hint="eastAsia" w:ascii="仿宋_GB2312" w:hAnsi="仿宋_GB2312" w:eastAsia="仿宋_GB2312" w:cs="仿宋_GB2312"/>
          <w:kern w:val="0"/>
          <w:sz w:val="32"/>
          <w:szCs w:val="32"/>
          <w:u w:val="none"/>
          <w:lang w:eastAsia="zh-CN"/>
        </w:rPr>
        <w:t>。</w:t>
      </w:r>
    </w:p>
    <w:p>
      <w:pPr>
        <w:autoSpaceDE w:val="0"/>
        <w:autoSpaceDN w:val="0"/>
        <w:adjustRightInd w:val="0"/>
        <w:spacing w:line="600" w:lineRule="exact"/>
        <w:ind w:firstLine="640" w:firstLineChars="200"/>
        <w:jc w:val="left"/>
        <w:rPr>
          <w:rFonts w:eastAsia="黑体"/>
          <w:spacing w:val="-6"/>
          <w:kern w:val="0"/>
          <w:sz w:val="32"/>
          <w:szCs w:val="32"/>
          <w:u w:val="none"/>
        </w:rPr>
      </w:pPr>
      <w:r>
        <w:rPr>
          <w:rFonts w:eastAsia="黑体"/>
          <w:kern w:val="0"/>
          <w:sz w:val="32"/>
          <w:szCs w:val="32"/>
          <w:u w:val="none"/>
        </w:rPr>
        <w:t>五</w:t>
      </w:r>
      <w:r>
        <w:rPr>
          <w:rFonts w:eastAsia="黑体"/>
          <w:spacing w:val="-6"/>
          <w:kern w:val="0"/>
          <w:sz w:val="32"/>
          <w:szCs w:val="32"/>
          <w:u w:val="none"/>
        </w:rPr>
        <w:t>、</w:t>
      </w:r>
      <w:r>
        <w:rPr>
          <w:rFonts w:eastAsia="黑体"/>
          <w:spacing w:val="-6"/>
          <w:sz w:val="32"/>
          <w:szCs w:val="32"/>
          <w:u w:val="none"/>
        </w:rPr>
        <w:t>一般</w:t>
      </w:r>
      <w:r>
        <w:rPr>
          <w:rFonts w:eastAsia="黑体"/>
          <w:spacing w:val="-6"/>
          <w:kern w:val="0"/>
          <w:sz w:val="32"/>
          <w:szCs w:val="32"/>
          <w:u w:val="none"/>
        </w:rPr>
        <w:t>公共预算财政拨款安排的“三公”经费支出决算情况说明</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2017年度</w:t>
      </w:r>
      <w:r>
        <w:rPr>
          <w:rFonts w:hint="eastAsia" w:ascii="仿宋_GB2312" w:hAnsi="仿宋_GB2312" w:eastAsia="仿宋_GB2312" w:cs="仿宋_GB2312"/>
          <w:sz w:val="32"/>
          <w:szCs w:val="32"/>
          <w:u w:val="none"/>
        </w:rPr>
        <w:t>一般</w:t>
      </w:r>
      <w:r>
        <w:rPr>
          <w:rFonts w:hint="eastAsia" w:ascii="仿宋_GB2312" w:hAnsi="仿宋_GB2312" w:eastAsia="仿宋_GB2312" w:cs="仿宋_GB2312"/>
          <w:kern w:val="0"/>
          <w:sz w:val="32"/>
          <w:szCs w:val="32"/>
          <w:u w:val="none"/>
        </w:rPr>
        <w:t>公共预算财政拨款安排的“三公”经费支出决算中，因公出国（境）费支出决算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万元；公务用车购置及运行费支出决算</w:t>
      </w:r>
      <w:r>
        <w:rPr>
          <w:rFonts w:hint="eastAsia" w:ascii="仿宋_GB2312" w:hAnsi="仿宋_GB2312" w:eastAsia="仿宋_GB2312" w:cs="仿宋_GB2312"/>
          <w:kern w:val="0"/>
          <w:sz w:val="32"/>
          <w:szCs w:val="32"/>
          <w:u w:val="none"/>
          <w:lang w:val="en-US" w:eastAsia="zh-CN"/>
        </w:rPr>
        <w:t>125.63</w:t>
      </w:r>
      <w:r>
        <w:rPr>
          <w:rFonts w:hint="eastAsia" w:ascii="仿宋_GB2312" w:hAnsi="仿宋_GB2312" w:eastAsia="仿宋_GB2312" w:cs="仿宋_GB2312"/>
          <w:kern w:val="0"/>
          <w:sz w:val="32"/>
          <w:szCs w:val="32"/>
          <w:u w:val="none"/>
        </w:rPr>
        <w:t>万元；公务接待费支出决算</w:t>
      </w:r>
      <w:r>
        <w:rPr>
          <w:rFonts w:hint="eastAsia" w:ascii="仿宋_GB2312" w:hAnsi="仿宋_GB2312" w:eastAsia="仿宋_GB2312" w:cs="仿宋_GB2312"/>
          <w:kern w:val="0"/>
          <w:sz w:val="32"/>
          <w:szCs w:val="32"/>
          <w:u w:val="none"/>
          <w:lang w:val="en-US" w:eastAsia="zh-CN"/>
        </w:rPr>
        <w:t>0.30</w:t>
      </w:r>
      <w:r>
        <w:rPr>
          <w:rFonts w:hint="eastAsia" w:ascii="仿宋_GB2312" w:hAnsi="仿宋_GB2312" w:eastAsia="仿宋_GB2312" w:cs="仿宋_GB2312"/>
          <w:kern w:val="0"/>
          <w:sz w:val="32"/>
          <w:szCs w:val="32"/>
          <w:u w:val="none"/>
        </w:rPr>
        <w:t>万元。</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“三公”经费</w:t>
      </w:r>
      <w:r>
        <w:rPr>
          <w:rFonts w:hint="eastAsia" w:ascii="仿宋_GB2312" w:hAnsi="仿宋_GB2312" w:eastAsia="仿宋_GB2312" w:cs="仿宋_GB2312"/>
          <w:kern w:val="0"/>
          <w:sz w:val="32"/>
          <w:szCs w:val="32"/>
          <w:u w:val="none"/>
          <w:lang w:val="en-US" w:eastAsia="zh-CN"/>
        </w:rPr>
        <w:t>年初预算145.30万元，支出决算为125.93万元，较2016年决算数增加13.73万元，增长12.25%。其中：</w:t>
      </w:r>
      <w:r>
        <w:rPr>
          <w:rFonts w:hint="eastAsia" w:ascii="仿宋_GB2312" w:hAnsi="仿宋_GB2312" w:eastAsia="仿宋_GB2312" w:cs="仿宋_GB2312"/>
          <w:kern w:val="0"/>
          <w:sz w:val="32"/>
          <w:szCs w:val="32"/>
          <w:u w:val="none"/>
        </w:rPr>
        <w:t>因公出国（境）费支出</w:t>
      </w:r>
      <w:r>
        <w:rPr>
          <w:rFonts w:hint="eastAsia" w:ascii="仿宋_GB2312" w:hAnsi="仿宋_GB2312" w:eastAsia="仿宋_GB2312" w:cs="仿宋_GB2312"/>
          <w:kern w:val="0"/>
          <w:sz w:val="32"/>
          <w:szCs w:val="32"/>
          <w:u w:val="none"/>
          <w:lang w:val="en-US" w:eastAsia="zh-CN"/>
        </w:rPr>
        <w:t>年初预算0万元，支出决算为0万元，与2016年决算数持平；</w:t>
      </w:r>
      <w:r>
        <w:rPr>
          <w:rFonts w:hint="eastAsia" w:ascii="仿宋_GB2312" w:hAnsi="仿宋_GB2312" w:eastAsia="仿宋_GB2312" w:cs="仿宋_GB2312"/>
          <w:kern w:val="0"/>
          <w:sz w:val="32"/>
          <w:szCs w:val="32"/>
          <w:u w:val="none"/>
        </w:rPr>
        <w:t>公务用车购置及运行费支出</w:t>
      </w:r>
      <w:r>
        <w:rPr>
          <w:rFonts w:hint="eastAsia" w:ascii="仿宋_GB2312" w:hAnsi="仿宋_GB2312" w:eastAsia="仿宋_GB2312" w:cs="仿宋_GB2312"/>
          <w:kern w:val="0"/>
          <w:sz w:val="32"/>
          <w:szCs w:val="32"/>
          <w:u w:val="none"/>
          <w:lang w:val="en-US" w:eastAsia="zh-CN"/>
        </w:rPr>
        <w:t>年初预算143.30万元，支出决算为125.63万元，较2016年决算数增加13.66万元，增长12.20%，增长原因是救护车增加，导致保险费增加了10.36万元；公务接待费</w:t>
      </w:r>
      <w:r>
        <w:rPr>
          <w:rFonts w:hint="eastAsia" w:ascii="仿宋_GB2312" w:hAnsi="仿宋_GB2312" w:eastAsia="仿宋_GB2312" w:cs="仿宋_GB2312"/>
          <w:kern w:val="0"/>
          <w:sz w:val="32"/>
          <w:szCs w:val="32"/>
          <w:u w:val="none"/>
        </w:rPr>
        <w:t>支出</w:t>
      </w:r>
      <w:r>
        <w:rPr>
          <w:rFonts w:hint="eastAsia" w:ascii="仿宋_GB2312" w:hAnsi="仿宋_GB2312" w:eastAsia="仿宋_GB2312" w:cs="仿宋_GB2312"/>
          <w:kern w:val="0"/>
          <w:sz w:val="32"/>
          <w:szCs w:val="32"/>
          <w:u w:val="none"/>
          <w:lang w:val="en-US" w:eastAsia="zh-CN"/>
        </w:rPr>
        <w:t>年初预算2.00万元，支出决算为0.30万元，较2016年决算数增加0.17万元，增长130.77%，增长原因是2017年比2016年接待的批次及人数均有所增加。</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具体情况如下：</w:t>
      </w:r>
    </w:p>
    <w:p>
      <w:pPr>
        <w:numPr>
          <w:ilvl w:val="0"/>
          <w:numId w:val="2"/>
        </w:num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因公出国（境）费支出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w:t>
      </w:r>
    </w:p>
    <w:p>
      <w:pPr>
        <w:numPr>
          <w:ilvl w:val="0"/>
          <w:numId w:val="0"/>
        </w:num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（二）公务用车购置及运行费支出</w:t>
      </w:r>
      <w:r>
        <w:rPr>
          <w:rFonts w:hint="eastAsia" w:ascii="仿宋_GB2312" w:hAnsi="仿宋_GB2312" w:eastAsia="仿宋_GB2312" w:cs="仿宋_GB2312"/>
          <w:kern w:val="0"/>
          <w:sz w:val="32"/>
          <w:szCs w:val="32"/>
          <w:u w:val="none"/>
          <w:lang w:val="en-US" w:eastAsia="zh-CN"/>
        </w:rPr>
        <w:t>125.63</w:t>
      </w:r>
      <w:r>
        <w:rPr>
          <w:rFonts w:hint="eastAsia" w:ascii="仿宋_GB2312" w:hAnsi="仿宋_GB2312" w:eastAsia="仿宋_GB2312" w:cs="仿宋_GB2312"/>
          <w:kern w:val="0"/>
          <w:sz w:val="32"/>
          <w:szCs w:val="32"/>
          <w:u w:val="none"/>
        </w:rPr>
        <w:t>万元。其中：</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公务用车购置支出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公务用车运行支出</w:t>
      </w:r>
      <w:r>
        <w:rPr>
          <w:rFonts w:hint="eastAsia" w:ascii="仿宋_GB2312" w:hAnsi="仿宋_GB2312" w:eastAsia="仿宋_GB2312" w:cs="仿宋_GB2312"/>
          <w:kern w:val="0"/>
          <w:sz w:val="32"/>
          <w:szCs w:val="32"/>
          <w:u w:val="none"/>
          <w:lang w:val="en-US" w:eastAsia="zh-CN"/>
        </w:rPr>
        <w:t>125.63</w:t>
      </w:r>
      <w:r>
        <w:rPr>
          <w:rFonts w:hint="eastAsia" w:ascii="仿宋_GB2312" w:hAnsi="仿宋_GB2312" w:eastAsia="仿宋_GB2312" w:cs="仿宋_GB2312"/>
          <w:kern w:val="0"/>
          <w:sz w:val="32"/>
          <w:szCs w:val="32"/>
          <w:u w:val="none"/>
        </w:rPr>
        <w:t>万元。主要用于</w:t>
      </w:r>
      <w:r>
        <w:rPr>
          <w:rFonts w:hint="eastAsia" w:ascii="仿宋_GB2312" w:hAnsi="仿宋_GB2312" w:eastAsia="仿宋_GB2312" w:cs="仿宋_GB2312"/>
          <w:kern w:val="0"/>
          <w:sz w:val="32"/>
          <w:szCs w:val="32"/>
          <w:u w:val="none"/>
          <w:lang w:eastAsia="zh-CN"/>
        </w:rPr>
        <w:t>救护车的</w:t>
      </w:r>
      <w:r>
        <w:rPr>
          <w:rFonts w:hint="eastAsia" w:ascii="仿宋_GB2312" w:hAnsi="仿宋_GB2312" w:eastAsia="仿宋_GB2312" w:cs="仿宋_GB2312"/>
          <w:kern w:val="0"/>
          <w:sz w:val="32"/>
          <w:szCs w:val="32"/>
          <w:u w:val="none"/>
        </w:rPr>
        <w:t>燃料费、维修费、过路过桥费、保险费等。2017年，</w:t>
      </w:r>
      <w:r>
        <w:rPr>
          <w:rFonts w:hint="eastAsia" w:ascii="仿宋_GB2312" w:hAnsi="仿宋_GB2312" w:eastAsia="仿宋_GB2312" w:cs="仿宋_GB2312"/>
          <w:bCs/>
          <w:color w:val="000000"/>
          <w:sz w:val="32"/>
          <w:szCs w:val="32"/>
          <w:u w:val="none"/>
          <w:lang w:eastAsia="zh-CN"/>
        </w:rPr>
        <w:t>南宁急救医疗中心</w:t>
      </w:r>
      <w:r>
        <w:rPr>
          <w:rFonts w:hint="eastAsia" w:ascii="仿宋_GB2312" w:hAnsi="仿宋_GB2312" w:eastAsia="仿宋_GB2312" w:cs="仿宋_GB2312"/>
          <w:bCs/>
          <w:color w:val="000000"/>
          <w:sz w:val="32"/>
          <w:szCs w:val="32"/>
          <w:u w:val="none"/>
        </w:rPr>
        <w:t>开支财政拨款的公务用车保有量为</w:t>
      </w:r>
      <w:r>
        <w:rPr>
          <w:rFonts w:hint="eastAsia" w:ascii="仿宋_GB2312" w:hAnsi="仿宋_GB2312" w:eastAsia="仿宋_GB2312" w:cs="仿宋_GB2312"/>
          <w:bCs/>
          <w:color w:val="000000"/>
          <w:sz w:val="32"/>
          <w:szCs w:val="32"/>
          <w:u w:val="none"/>
          <w:lang w:val="en-US" w:eastAsia="zh-CN"/>
        </w:rPr>
        <w:t>30</w:t>
      </w:r>
      <w:r>
        <w:rPr>
          <w:rFonts w:hint="eastAsia" w:ascii="仿宋_GB2312" w:hAnsi="仿宋_GB2312" w:eastAsia="仿宋_GB2312" w:cs="仿宋_GB2312"/>
          <w:bCs/>
          <w:color w:val="000000"/>
          <w:sz w:val="32"/>
          <w:szCs w:val="32"/>
          <w:u w:val="none"/>
        </w:rPr>
        <w:t>辆，全年运行费支出</w:t>
      </w:r>
      <w:r>
        <w:rPr>
          <w:rFonts w:hint="eastAsia" w:ascii="仿宋_GB2312" w:hAnsi="仿宋_GB2312" w:eastAsia="仿宋_GB2312" w:cs="仿宋_GB2312"/>
          <w:bCs/>
          <w:color w:val="000000"/>
          <w:sz w:val="32"/>
          <w:szCs w:val="32"/>
          <w:u w:val="none"/>
          <w:lang w:val="en-US" w:eastAsia="zh-CN"/>
        </w:rPr>
        <w:t>125.63</w:t>
      </w:r>
      <w:r>
        <w:rPr>
          <w:rFonts w:hint="eastAsia" w:ascii="仿宋_GB2312" w:hAnsi="仿宋_GB2312" w:eastAsia="仿宋_GB2312" w:cs="仿宋_GB2312"/>
          <w:bCs/>
          <w:color w:val="000000"/>
          <w:sz w:val="32"/>
          <w:szCs w:val="32"/>
          <w:u w:val="none"/>
        </w:rPr>
        <w:t>万元，平均每辆</w:t>
      </w:r>
      <w:r>
        <w:rPr>
          <w:rFonts w:hint="eastAsia" w:ascii="仿宋_GB2312" w:hAnsi="仿宋_GB2312" w:eastAsia="仿宋_GB2312" w:cs="仿宋_GB2312"/>
          <w:bCs/>
          <w:color w:val="000000"/>
          <w:sz w:val="32"/>
          <w:szCs w:val="32"/>
          <w:u w:val="none"/>
          <w:lang w:val="en-US" w:eastAsia="zh-CN"/>
        </w:rPr>
        <w:t>4.19</w:t>
      </w:r>
      <w:r>
        <w:rPr>
          <w:rFonts w:hint="eastAsia" w:ascii="仿宋_GB2312" w:hAnsi="仿宋_GB2312" w:eastAsia="仿宋_GB2312" w:cs="仿宋_GB2312"/>
          <w:bCs/>
          <w:color w:val="000000"/>
          <w:sz w:val="32"/>
          <w:szCs w:val="32"/>
          <w:u w:val="none"/>
        </w:rPr>
        <w:t>万元。</w:t>
      </w:r>
    </w:p>
    <w:p>
      <w:pPr>
        <w:numPr>
          <w:ilvl w:val="0"/>
          <w:numId w:val="3"/>
        </w:num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rPr>
        <w:t>公务接待费支出</w:t>
      </w:r>
      <w:r>
        <w:rPr>
          <w:rFonts w:hint="eastAsia" w:ascii="仿宋_GB2312" w:hAnsi="仿宋_GB2312" w:eastAsia="仿宋_GB2312" w:cs="仿宋_GB2312"/>
          <w:kern w:val="0"/>
          <w:sz w:val="32"/>
          <w:szCs w:val="32"/>
          <w:u w:val="none"/>
          <w:lang w:val="en-US" w:eastAsia="zh-CN"/>
        </w:rPr>
        <w:t>0.30</w:t>
      </w:r>
      <w:r>
        <w:rPr>
          <w:rFonts w:hint="eastAsia" w:ascii="仿宋_GB2312" w:hAnsi="仿宋_GB2312" w:eastAsia="仿宋_GB2312" w:cs="仿宋_GB2312"/>
          <w:kern w:val="0"/>
          <w:sz w:val="32"/>
          <w:szCs w:val="32"/>
          <w:u w:val="none"/>
        </w:rPr>
        <w:t>万元,国内公务接待批次</w:t>
      </w:r>
      <w:r>
        <w:rPr>
          <w:rFonts w:hint="eastAsia" w:ascii="仿宋_GB2312" w:hAnsi="仿宋_GB2312" w:eastAsia="仿宋_GB2312" w:cs="仿宋_GB2312"/>
          <w:kern w:val="0"/>
          <w:sz w:val="32"/>
          <w:szCs w:val="32"/>
          <w:u w:val="none"/>
          <w:lang w:val="en-US" w:eastAsia="zh-CN"/>
        </w:rPr>
        <w:t>3</w:t>
      </w:r>
      <w:r>
        <w:rPr>
          <w:rFonts w:hint="eastAsia" w:ascii="仿宋_GB2312" w:hAnsi="仿宋_GB2312" w:eastAsia="仿宋_GB2312" w:cs="仿宋_GB2312"/>
          <w:kern w:val="0"/>
          <w:sz w:val="32"/>
          <w:szCs w:val="32"/>
          <w:u w:val="none"/>
        </w:rPr>
        <w:t>次，人次</w:t>
      </w:r>
      <w:r>
        <w:rPr>
          <w:rFonts w:hint="eastAsia" w:ascii="仿宋_GB2312" w:hAnsi="仿宋_GB2312" w:eastAsia="仿宋_GB2312" w:cs="仿宋_GB2312"/>
          <w:kern w:val="0"/>
          <w:sz w:val="32"/>
          <w:szCs w:val="32"/>
          <w:u w:val="none"/>
          <w:lang w:val="en-US" w:eastAsia="zh-CN"/>
        </w:rPr>
        <w:t>22</w:t>
      </w:r>
      <w:r>
        <w:rPr>
          <w:rFonts w:hint="eastAsia" w:ascii="仿宋_GB2312" w:hAnsi="仿宋_GB2312" w:eastAsia="仿宋_GB2312" w:cs="仿宋_GB2312"/>
          <w:kern w:val="0"/>
          <w:sz w:val="32"/>
          <w:szCs w:val="32"/>
          <w:u w:val="none"/>
        </w:rPr>
        <w:t>次，国（境）外公务接待批次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次。其中：</w:t>
      </w:r>
      <w:r>
        <w:rPr>
          <w:rFonts w:hint="eastAsia" w:ascii="仿宋_GB2312" w:hAnsi="仿宋_GB2312" w:eastAsia="仿宋_GB2312" w:cs="仿宋_GB2312"/>
          <w:kern w:val="0"/>
          <w:sz w:val="32"/>
          <w:szCs w:val="32"/>
          <w:u w:val="none"/>
          <w:lang w:eastAsia="zh-CN"/>
        </w:rPr>
        <w:t>接待柳州市医疗急救指挥中心</w:t>
      </w:r>
      <w:r>
        <w:rPr>
          <w:rFonts w:hint="eastAsia" w:ascii="仿宋_GB2312" w:hAnsi="仿宋_GB2312" w:eastAsia="仿宋_GB2312" w:cs="仿宋_GB2312"/>
          <w:kern w:val="0"/>
          <w:sz w:val="32"/>
          <w:szCs w:val="32"/>
          <w:u w:val="none"/>
          <w:lang w:val="en-US" w:eastAsia="zh-CN"/>
        </w:rPr>
        <w:t>8人，贺州市120急救指挥调度中心8人，梧州市卫计委6人。</w:t>
      </w:r>
    </w:p>
    <w:p>
      <w:pPr>
        <w:autoSpaceDE w:val="0"/>
        <w:autoSpaceDN w:val="0"/>
        <w:adjustRightInd w:val="0"/>
        <w:spacing w:line="600" w:lineRule="exact"/>
        <w:ind w:firstLine="627" w:firstLineChars="196"/>
        <w:jc w:val="left"/>
        <w:rPr>
          <w:rFonts w:eastAsia="黑体"/>
          <w:kern w:val="0"/>
          <w:sz w:val="32"/>
          <w:szCs w:val="32"/>
          <w:u w:val="none"/>
        </w:rPr>
      </w:pPr>
      <w:r>
        <w:rPr>
          <w:rFonts w:eastAsia="黑体"/>
          <w:kern w:val="0"/>
          <w:sz w:val="32"/>
          <w:szCs w:val="32"/>
          <w:u w:val="none"/>
        </w:rPr>
        <w:t>六、其他重要事项情况说明</w:t>
      </w:r>
    </w:p>
    <w:p>
      <w:pPr>
        <w:autoSpaceDE w:val="0"/>
        <w:autoSpaceDN w:val="0"/>
        <w:adjustRightInd w:val="0"/>
        <w:spacing w:line="600" w:lineRule="exact"/>
        <w:ind w:firstLine="643" w:firstLineChars="200"/>
        <w:jc w:val="left"/>
        <w:rPr>
          <w:rFonts w:eastAsia="楷体_GB2312"/>
          <w:b/>
          <w:kern w:val="0"/>
          <w:sz w:val="32"/>
          <w:szCs w:val="32"/>
          <w:u w:val="none"/>
        </w:rPr>
      </w:pPr>
      <w:r>
        <w:rPr>
          <w:rFonts w:eastAsia="楷体_GB2312"/>
          <w:b/>
          <w:kern w:val="0"/>
          <w:sz w:val="32"/>
          <w:szCs w:val="32"/>
          <w:u w:val="none"/>
        </w:rPr>
        <w:t>（一）</w:t>
      </w:r>
      <w:r>
        <w:rPr>
          <w:rFonts w:eastAsia="楷体_GB2312"/>
          <w:b/>
          <w:sz w:val="32"/>
          <w:szCs w:val="32"/>
          <w:u w:val="none"/>
        </w:rPr>
        <w:t xml:space="preserve"> </w:t>
      </w:r>
      <w:r>
        <w:rPr>
          <w:rFonts w:eastAsia="楷体_GB2312"/>
          <w:b/>
          <w:kern w:val="0"/>
          <w:sz w:val="32"/>
          <w:szCs w:val="32"/>
          <w:u w:val="none"/>
        </w:rPr>
        <w:t>机关运行经费支出情况说明。</w:t>
      </w:r>
    </w:p>
    <w:p>
      <w:pPr>
        <w:autoSpaceDE w:val="0"/>
        <w:autoSpaceDN w:val="0"/>
        <w:adjustRightInd w:val="0"/>
        <w:spacing w:line="600" w:lineRule="exact"/>
        <w:ind w:firstLine="640" w:firstLineChars="200"/>
        <w:jc w:val="left"/>
        <w:rPr>
          <w:rFonts w:eastAsia="仿宋_GB2312"/>
          <w:kern w:val="0"/>
          <w:sz w:val="32"/>
          <w:szCs w:val="32"/>
          <w:u w:val="none"/>
        </w:rPr>
      </w:pPr>
      <w:r>
        <w:rPr>
          <w:rFonts w:eastAsia="仿宋_GB2312"/>
          <w:kern w:val="0"/>
          <w:sz w:val="32"/>
          <w:szCs w:val="32"/>
          <w:u w:val="none"/>
        </w:rPr>
        <w:t>2017年本部门机关运行经费支出</w:t>
      </w:r>
      <w:r>
        <w:rPr>
          <w:rFonts w:hint="eastAsia" w:eastAsia="仿宋_GB2312"/>
          <w:kern w:val="0"/>
          <w:sz w:val="32"/>
          <w:szCs w:val="32"/>
          <w:u w:val="none"/>
          <w:lang w:val="en-US" w:eastAsia="zh-CN"/>
        </w:rPr>
        <w:t>0</w:t>
      </w:r>
      <w:r>
        <w:rPr>
          <w:rFonts w:eastAsia="仿宋_GB2312"/>
          <w:kern w:val="0"/>
          <w:sz w:val="32"/>
          <w:szCs w:val="32"/>
          <w:u w:val="none"/>
        </w:rPr>
        <w:t>万元。</w:t>
      </w:r>
    </w:p>
    <w:p>
      <w:pPr>
        <w:autoSpaceDE w:val="0"/>
        <w:autoSpaceDN w:val="0"/>
        <w:adjustRightInd w:val="0"/>
        <w:spacing w:line="600" w:lineRule="exact"/>
        <w:ind w:firstLine="643" w:firstLineChars="200"/>
        <w:jc w:val="left"/>
        <w:rPr>
          <w:rFonts w:eastAsia="楷体_GB2312"/>
          <w:b/>
          <w:kern w:val="0"/>
          <w:sz w:val="32"/>
          <w:szCs w:val="32"/>
          <w:u w:val="none"/>
        </w:rPr>
      </w:pPr>
      <w:r>
        <w:rPr>
          <w:rFonts w:eastAsia="楷体_GB2312"/>
          <w:b/>
          <w:kern w:val="0"/>
          <w:sz w:val="32"/>
          <w:szCs w:val="32"/>
          <w:u w:val="none"/>
        </w:rPr>
        <w:t>（二）政府采购支出情况说明。</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2017年本部门政府采购支出总额</w:t>
      </w:r>
      <w:r>
        <w:rPr>
          <w:rFonts w:hint="eastAsia" w:ascii="仿宋_GB2312" w:hAnsi="仿宋_GB2312" w:eastAsia="仿宋_GB2312" w:cs="仿宋_GB2312"/>
          <w:kern w:val="0"/>
          <w:sz w:val="32"/>
          <w:szCs w:val="32"/>
          <w:u w:val="none"/>
          <w:lang w:val="en-US" w:eastAsia="zh-CN"/>
        </w:rPr>
        <w:t>1022.77</w:t>
      </w:r>
      <w:r>
        <w:rPr>
          <w:rFonts w:hint="eastAsia" w:ascii="仿宋_GB2312" w:hAnsi="仿宋_GB2312" w:eastAsia="仿宋_GB2312" w:cs="仿宋_GB2312"/>
          <w:kern w:val="0"/>
          <w:sz w:val="32"/>
          <w:szCs w:val="32"/>
          <w:u w:val="none"/>
        </w:rPr>
        <w:t>万元，其中：政府采购货物支出</w:t>
      </w:r>
      <w:r>
        <w:rPr>
          <w:rFonts w:hint="eastAsia" w:ascii="仿宋_GB2312" w:hAnsi="仿宋_GB2312" w:eastAsia="仿宋_GB2312" w:cs="仿宋_GB2312"/>
          <w:kern w:val="0"/>
          <w:sz w:val="32"/>
          <w:szCs w:val="32"/>
          <w:u w:val="none"/>
          <w:lang w:val="en-US" w:eastAsia="zh-CN"/>
        </w:rPr>
        <w:t>644.97</w:t>
      </w:r>
      <w:r>
        <w:rPr>
          <w:rFonts w:hint="eastAsia" w:ascii="仿宋_GB2312" w:hAnsi="仿宋_GB2312" w:eastAsia="仿宋_GB2312" w:cs="仿宋_GB2312"/>
          <w:kern w:val="0"/>
          <w:sz w:val="32"/>
          <w:szCs w:val="32"/>
          <w:u w:val="none"/>
        </w:rPr>
        <w:t>万元、政府采购工程支出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万元、政府采购服务支出</w:t>
      </w:r>
      <w:r>
        <w:rPr>
          <w:rFonts w:hint="eastAsia" w:ascii="仿宋_GB2312" w:hAnsi="仿宋_GB2312" w:eastAsia="仿宋_GB2312" w:cs="仿宋_GB2312"/>
          <w:kern w:val="0"/>
          <w:sz w:val="32"/>
          <w:szCs w:val="32"/>
          <w:u w:val="none"/>
          <w:lang w:val="en-US" w:eastAsia="zh-CN"/>
        </w:rPr>
        <w:t>377.80</w:t>
      </w:r>
      <w:r>
        <w:rPr>
          <w:rFonts w:hint="eastAsia" w:ascii="仿宋_GB2312" w:hAnsi="仿宋_GB2312" w:eastAsia="仿宋_GB2312" w:cs="仿宋_GB2312"/>
          <w:kern w:val="0"/>
          <w:sz w:val="32"/>
          <w:szCs w:val="32"/>
          <w:u w:val="none"/>
        </w:rPr>
        <w:t>万元。授予中小企业合同金额</w:t>
      </w:r>
      <w:r>
        <w:rPr>
          <w:rFonts w:hint="eastAsia" w:ascii="仿宋_GB2312" w:hAnsi="仿宋_GB2312" w:eastAsia="仿宋_GB2312" w:cs="仿宋_GB2312"/>
          <w:kern w:val="0"/>
          <w:sz w:val="32"/>
          <w:szCs w:val="32"/>
          <w:u w:val="none"/>
          <w:lang w:val="en-US" w:eastAsia="zh-CN"/>
        </w:rPr>
        <w:t>1022.77</w:t>
      </w:r>
      <w:r>
        <w:rPr>
          <w:rFonts w:hint="eastAsia" w:ascii="仿宋_GB2312" w:hAnsi="仿宋_GB2312" w:eastAsia="仿宋_GB2312" w:cs="仿宋_GB2312"/>
          <w:kern w:val="0"/>
          <w:sz w:val="32"/>
          <w:szCs w:val="32"/>
          <w:u w:val="none"/>
        </w:rPr>
        <w:t>万元，占政府采购支出总额的</w:t>
      </w:r>
      <w:r>
        <w:rPr>
          <w:rFonts w:hint="eastAsia" w:ascii="仿宋_GB2312" w:hAnsi="仿宋_GB2312" w:eastAsia="仿宋_GB2312" w:cs="仿宋_GB2312"/>
          <w:kern w:val="0"/>
          <w:sz w:val="32"/>
          <w:szCs w:val="32"/>
          <w:u w:val="none"/>
          <w:lang w:val="en-US" w:eastAsia="zh-CN"/>
        </w:rPr>
        <w:t>100</w:t>
      </w:r>
      <w:r>
        <w:rPr>
          <w:rFonts w:hint="eastAsia" w:ascii="仿宋_GB2312" w:hAnsi="仿宋_GB2312" w:eastAsia="仿宋_GB2312" w:cs="仿宋_GB2312"/>
          <w:kern w:val="0"/>
          <w:sz w:val="32"/>
          <w:szCs w:val="32"/>
          <w:u w:val="none"/>
        </w:rPr>
        <w:t>%。</w:t>
      </w:r>
    </w:p>
    <w:p>
      <w:pPr>
        <w:autoSpaceDE w:val="0"/>
        <w:autoSpaceDN w:val="0"/>
        <w:adjustRightInd w:val="0"/>
        <w:spacing w:line="600" w:lineRule="exact"/>
        <w:ind w:firstLine="643" w:firstLineChars="200"/>
        <w:jc w:val="left"/>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（三）国有资产占用情况说明。</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截至2017年12月31日，本部门共有车辆</w:t>
      </w:r>
      <w:r>
        <w:rPr>
          <w:rFonts w:hint="eastAsia" w:ascii="仿宋_GB2312" w:hAnsi="仿宋_GB2312" w:eastAsia="仿宋_GB2312" w:cs="仿宋_GB2312"/>
          <w:kern w:val="0"/>
          <w:sz w:val="32"/>
          <w:szCs w:val="32"/>
          <w:u w:val="none"/>
          <w:lang w:val="en-US" w:eastAsia="zh-CN"/>
        </w:rPr>
        <w:t>30</w:t>
      </w:r>
      <w:r>
        <w:rPr>
          <w:rFonts w:hint="eastAsia" w:ascii="仿宋_GB2312" w:hAnsi="仿宋_GB2312" w:eastAsia="仿宋_GB2312" w:cs="仿宋_GB2312"/>
          <w:kern w:val="0"/>
          <w:sz w:val="32"/>
          <w:szCs w:val="32"/>
          <w:u w:val="none"/>
        </w:rPr>
        <w:t>辆，其中，</w:t>
      </w:r>
      <w:r>
        <w:rPr>
          <w:rFonts w:hint="eastAsia" w:ascii="仿宋_GB2312" w:hAnsi="仿宋_GB2312" w:eastAsia="仿宋_GB2312" w:cs="仿宋_GB2312"/>
          <w:kern w:val="0"/>
          <w:sz w:val="32"/>
          <w:szCs w:val="32"/>
          <w:u w:val="none"/>
          <w:lang w:eastAsia="zh-CN"/>
        </w:rPr>
        <w:t>应急指挥车</w:t>
      </w:r>
      <w:r>
        <w:rPr>
          <w:rFonts w:hint="eastAsia" w:ascii="仿宋_GB2312" w:hAnsi="仿宋_GB2312" w:eastAsia="仿宋_GB2312" w:cs="仿宋_GB2312"/>
          <w:kern w:val="0"/>
          <w:sz w:val="32"/>
          <w:szCs w:val="32"/>
          <w:u w:val="none"/>
          <w:lang w:val="en-US" w:eastAsia="zh-CN"/>
        </w:rPr>
        <w:t>1辆，救护车29辆</w:t>
      </w:r>
      <w:r>
        <w:rPr>
          <w:rFonts w:hint="eastAsia" w:ascii="仿宋_GB2312" w:hAnsi="仿宋_GB2312" w:eastAsia="仿宋_GB2312" w:cs="仿宋_GB2312"/>
          <w:kern w:val="0"/>
          <w:sz w:val="32"/>
          <w:szCs w:val="32"/>
          <w:u w:val="none"/>
        </w:rPr>
        <w:t>；单位价值50万元以上通用设备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 xml:space="preserve"> 台（套），100万元以上专用设备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w:t>
      </w:r>
    </w:p>
    <w:p>
      <w:pPr>
        <w:autoSpaceDE w:val="0"/>
        <w:autoSpaceDN w:val="0"/>
        <w:adjustRightInd w:val="0"/>
        <w:spacing w:line="600" w:lineRule="exact"/>
        <w:ind w:firstLine="643" w:firstLineChars="200"/>
        <w:jc w:val="left"/>
        <w:rPr>
          <w:rFonts w:hint="eastAsia" w:ascii="仿宋_GB2312" w:hAnsi="仿宋_GB2312" w:eastAsia="仿宋_GB2312" w:cs="仿宋_GB2312"/>
          <w:b/>
          <w:kern w:val="0"/>
          <w:sz w:val="32"/>
          <w:szCs w:val="32"/>
          <w:u w:val="none"/>
        </w:rPr>
      </w:pPr>
      <w:r>
        <w:rPr>
          <w:rFonts w:hint="eastAsia" w:ascii="仿宋_GB2312" w:hAnsi="仿宋_GB2312" w:eastAsia="仿宋_GB2312" w:cs="仿宋_GB2312"/>
          <w:b/>
          <w:kern w:val="0"/>
          <w:sz w:val="32"/>
          <w:szCs w:val="32"/>
          <w:u w:val="none"/>
        </w:rPr>
        <w:t>（四）预算绩效管理工作开展情况。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1．绩效管理工作开展情况。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根据财政预算管理要求，我部门组织对2017年度一般公共预算项目支出全面开展绩效自评。其中，一级项目</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个，二级项目</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个，共涉及资金</w:t>
      </w:r>
      <w:r>
        <w:rPr>
          <w:rFonts w:hint="eastAsia" w:ascii="仿宋_GB2312" w:hAnsi="仿宋_GB2312" w:eastAsia="仿宋_GB2312" w:cs="仿宋_GB2312"/>
          <w:color w:val="auto"/>
          <w:kern w:val="0"/>
          <w:sz w:val="32"/>
          <w:szCs w:val="32"/>
          <w:u w:val="none"/>
          <w:lang w:val="en-US" w:eastAsia="zh-CN"/>
        </w:rPr>
        <w:t>716.13</w:t>
      </w:r>
      <w:r>
        <w:rPr>
          <w:rFonts w:hint="eastAsia" w:ascii="仿宋_GB2312" w:hAnsi="仿宋_GB2312" w:eastAsia="仿宋_GB2312" w:cs="仿宋_GB2312"/>
          <w:color w:val="auto"/>
          <w:kern w:val="0"/>
          <w:sz w:val="32"/>
          <w:szCs w:val="32"/>
          <w:u w:val="none"/>
        </w:rPr>
        <w:t xml:space="preserve">万元，自评覆盖率达到 </w:t>
      </w:r>
      <w:r>
        <w:rPr>
          <w:rFonts w:hint="eastAsia" w:ascii="仿宋_GB2312" w:hAnsi="仿宋_GB2312" w:eastAsia="仿宋_GB2312" w:cs="仿宋_GB2312"/>
          <w:color w:val="auto"/>
          <w:kern w:val="0"/>
          <w:sz w:val="32"/>
          <w:szCs w:val="32"/>
          <w:u w:val="none"/>
          <w:lang w:val="en-US" w:eastAsia="zh-CN"/>
        </w:rPr>
        <w:t>100</w:t>
      </w:r>
      <w:r>
        <w:rPr>
          <w:rFonts w:hint="eastAsia" w:ascii="仿宋_GB2312" w:hAnsi="仿宋_GB2312" w:eastAsia="仿宋_GB2312" w:cs="仿宋_GB2312"/>
          <w:color w:val="auto"/>
          <w:kern w:val="0"/>
          <w:sz w:val="32"/>
          <w:szCs w:val="32"/>
          <w:u w:val="none"/>
        </w:rPr>
        <w:t>%。</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auto"/>
          <w:kern w:val="0"/>
          <w:sz w:val="32"/>
          <w:szCs w:val="32"/>
          <w:u w:val="none"/>
        </w:rPr>
        <w:t>共组织对“</w:t>
      </w:r>
      <w:r>
        <w:rPr>
          <w:rFonts w:hint="eastAsia" w:ascii="仿宋_GB2312" w:hAnsi="仿宋_GB2312" w:eastAsia="仿宋_GB2312" w:cs="仿宋_GB2312"/>
          <w:color w:val="auto"/>
          <w:kern w:val="0"/>
          <w:sz w:val="32"/>
          <w:szCs w:val="32"/>
          <w:u w:val="none"/>
          <w:lang w:eastAsia="zh-CN"/>
        </w:rPr>
        <w:t>购置救护车</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、“购置医疗设备及模型”、“政府购买服务——担架员和驾驶员项目”</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 xml:space="preserve"> 个项目进行了绩效评价，涉及一般公共预算支出</w:t>
      </w:r>
      <w:r>
        <w:rPr>
          <w:rFonts w:hint="eastAsia" w:ascii="仿宋_GB2312" w:hAnsi="仿宋_GB2312" w:eastAsia="仿宋_GB2312" w:cs="仿宋_GB2312"/>
          <w:color w:val="auto"/>
          <w:kern w:val="0"/>
          <w:sz w:val="32"/>
          <w:szCs w:val="32"/>
          <w:u w:val="none"/>
          <w:lang w:val="en-US" w:eastAsia="zh-CN"/>
        </w:rPr>
        <w:t>796.30</w:t>
      </w:r>
      <w:r>
        <w:rPr>
          <w:rFonts w:hint="eastAsia" w:ascii="仿宋_GB2312" w:hAnsi="仿宋_GB2312" w:eastAsia="仿宋_GB2312" w:cs="仿宋_GB2312"/>
          <w:color w:val="auto"/>
          <w:kern w:val="0"/>
          <w:sz w:val="32"/>
          <w:szCs w:val="32"/>
          <w:u w:val="none"/>
        </w:rPr>
        <w:t>万元。从评价情况来看，</w:t>
      </w:r>
      <w:r>
        <w:rPr>
          <w:rFonts w:hint="eastAsia" w:ascii="仿宋_GB2312" w:hAnsi="仿宋_GB2312" w:eastAsia="仿宋_GB2312" w:cs="仿宋_GB2312"/>
          <w:color w:val="auto"/>
          <w:kern w:val="0"/>
          <w:sz w:val="32"/>
          <w:szCs w:val="32"/>
          <w:u w:val="none"/>
          <w:lang w:eastAsia="zh-CN"/>
        </w:rPr>
        <w:t>除“购置救护车”项目外，其余</w:t>
      </w:r>
      <w:r>
        <w:rPr>
          <w:rFonts w:hint="eastAsia" w:ascii="仿宋_GB2312" w:hAnsi="仿宋_GB2312" w:eastAsia="仿宋_GB2312" w:cs="仿宋_GB2312"/>
          <w:color w:val="auto"/>
          <w:kern w:val="0"/>
          <w:sz w:val="32"/>
          <w:szCs w:val="32"/>
          <w:u w:val="none"/>
          <w:lang w:val="en-US" w:eastAsia="zh-CN"/>
        </w:rPr>
        <w:t>2个项目均</w:t>
      </w:r>
      <w:r>
        <w:rPr>
          <w:rFonts w:hint="eastAsia" w:ascii="仿宋_GB2312" w:hAnsi="仿宋_GB2312" w:eastAsia="仿宋_GB2312" w:cs="仿宋_GB2312"/>
          <w:sz w:val="32"/>
          <w:szCs w:val="32"/>
          <w:u w:val="none"/>
        </w:rPr>
        <w:t>达到项目申请时设定的各项绩效目标。</w:t>
      </w:r>
      <w:r>
        <w:rPr>
          <w:rFonts w:hint="eastAsia" w:ascii="仿宋_GB2312" w:hAnsi="仿宋_GB2312" w:eastAsia="仿宋_GB2312" w:cs="仿宋_GB2312"/>
          <w:sz w:val="32"/>
          <w:szCs w:val="32"/>
          <w:u w:val="none"/>
          <w:lang w:eastAsia="zh-CN"/>
        </w:rPr>
        <w:t>具体情况如下：</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政府购买服务—担架员</w:t>
      </w:r>
      <w:r>
        <w:rPr>
          <w:rFonts w:hint="eastAsia" w:ascii="仿宋_GB2312" w:hAnsi="仿宋_GB2312" w:eastAsia="仿宋_GB2312" w:cs="仿宋_GB2312"/>
          <w:sz w:val="32"/>
          <w:szCs w:val="32"/>
          <w:u w:val="none"/>
          <w:lang w:eastAsia="zh-CN"/>
        </w:rPr>
        <w:t>和驾驶员</w:t>
      </w:r>
      <w:r>
        <w:rPr>
          <w:rFonts w:hint="eastAsia" w:ascii="仿宋_GB2312" w:hAnsi="仿宋_GB2312" w:eastAsia="仿宋_GB2312" w:cs="仿宋_GB2312"/>
          <w:sz w:val="32"/>
          <w:szCs w:val="32"/>
          <w:u w:val="none"/>
        </w:rPr>
        <w:t>项目，预算</w:t>
      </w:r>
      <w:r>
        <w:rPr>
          <w:rFonts w:hint="eastAsia" w:ascii="仿宋_GB2312" w:hAnsi="仿宋_GB2312" w:eastAsia="仿宋_GB2312" w:cs="仿宋_GB2312"/>
          <w:sz w:val="32"/>
          <w:szCs w:val="32"/>
          <w:u w:val="none"/>
          <w:lang w:val="en-US" w:eastAsia="zh-CN"/>
        </w:rPr>
        <w:t>304</w:t>
      </w:r>
      <w:r>
        <w:rPr>
          <w:rFonts w:hint="eastAsia" w:ascii="仿宋_GB2312" w:hAnsi="仿宋_GB2312" w:eastAsia="仿宋_GB2312" w:cs="仿宋_GB2312"/>
          <w:sz w:val="32"/>
          <w:szCs w:val="32"/>
          <w:u w:val="none"/>
        </w:rPr>
        <w:t>.00万元，支出</w:t>
      </w:r>
      <w:r>
        <w:rPr>
          <w:rFonts w:hint="eastAsia" w:ascii="仿宋_GB2312" w:hAnsi="仿宋_GB2312" w:eastAsia="仿宋_GB2312" w:cs="仿宋_GB2312"/>
          <w:sz w:val="32"/>
          <w:szCs w:val="32"/>
          <w:u w:val="none"/>
          <w:lang w:val="en-US" w:eastAsia="zh-CN"/>
        </w:rPr>
        <w:t>303</w:t>
      </w:r>
      <w:r>
        <w:rPr>
          <w:rFonts w:hint="eastAsia" w:ascii="仿宋_GB2312" w:hAnsi="仿宋_GB2312" w:eastAsia="仿宋_GB2312" w:cs="仿宋_GB2312"/>
          <w:sz w:val="32"/>
          <w:szCs w:val="32"/>
          <w:u w:val="none"/>
        </w:rPr>
        <w:t>.00万元。项目概况：为9个急救站提供担架员服务，具体如下：三个直属急救分站，即南湖急救站（位于长湖路26号）、江南急救站（位于淡村路13号）、北湖急救站（位于明秀东路北二里3号）；六个非直属急救站，即七星急救站（南宁市第一人民医院）、秀厢急救站（南宁市中医院）、红会急救站（南宁市红会医院）、大沙田急救站、琅东急救站、西乡塘急救站。从2017年5月份起，由广西新生活后勤服务管理股份有限公司配备了7名驾驶员给我中心使用，大大缓解了中心驾驶员不足的局面，从而为中心顺利开展院前急救工作提供了很大的帮助。年度绩效目标：为急救工作的顺利完成提供保障，达到快速转运病人，提高病人的抢救成功率。根据对接受救治服务的居民电话回访调查满意度</w:t>
      </w:r>
      <w:r>
        <w:rPr>
          <w:rFonts w:hint="eastAsia" w:ascii="仿宋_GB2312" w:hAnsi="仿宋_GB2312" w:eastAsia="仿宋_GB2312" w:cs="仿宋_GB2312"/>
          <w:sz w:val="32"/>
          <w:szCs w:val="32"/>
          <w:u w:val="none"/>
          <w:lang w:eastAsia="zh-CN"/>
        </w:rPr>
        <w:t>达</w:t>
      </w:r>
      <w:r>
        <w:rPr>
          <w:rFonts w:hint="eastAsia" w:ascii="仿宋_GB2312" w:hAnsi="仿宋_GB2312" w:eastAsia="仿宋_GB2312" w:cs="仿宋_GB2312"/>
          <w:sz w:val="32"/>
          <w:szCs w:val="32"/>
          <w:u w:val="none"/>
        </w:rPr>
        <w:t>97.57%，社会满意度较好；</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bCs/>
          <w:sz w:val="32"/>
          <w:szCs w:val="32"/>
          <w:u w:val="none"/>
        </w:rPr>
        <w:t>购置医疗设备和模型</w:t>
      </w:r>
      <w:r>
        <w:rPr>
          <w:rFonts w:hint="eastAsia" w:ascii="仿宋_GB2312" w:hAnsi="仿宋_GB2312" w:eastAsia="仿宋_GB2312" w:cs="仿宋_GB2312"/>
          <w:sz w:val="32"/>
          <w:szCs w:val="32"/>
          <w:u w:val="none"/>
        </w:rPr>
        <w:t>，预算</w:t>
      </w:r>
      <w:r>
        <w:rPr>
          <w:rFonts w:hint="eastAsia" w:ascii="仿宋_GB2312" w:hAnsi="仿宋_GB2312" w:eastAsia="仿宋_GB2312" w:cs="仿宋_GB2312"/>
          <w:sz w:val="32"/>
          <w:szCs w:val="32"/>
          <w:u w:val="none"/>
          <w:lang w:val="en-US" w:eastAsia="zh-CN"/>
        </w:rPr>
        <w:t>280.00</w:t>
      </w:r>
      <w:r>
        <w:rPr>
          <w:rFonts w:hint="eastAsia" w:ascii="仿宋_GB2312" w:hAnsi="仿宋_GB2312" w:eastAsia="仿宋_GB2312" w:cs="仿宋_GB2312"/>
          <w:sz w:val="32"/>
          <w:szCs w:val="32"/>
          <w:u w:val="none"/>
        </w:rPr>
        <w:t>万元，支出</w:t>
      </w:r>
      <w:r>
        <w:rPr>
          <w:rFonts w:hint="eastAsia" w:ascii="仿宋_GB2312" w:hAnsi="仿宋_GB2312" w:eastAsia="仿宋_GB2312" w:cs="仿宋_GB2312"/>
          <w:sz w:val="32"/>
          <w:szCs w:val="32"/>
          <w:u w:val="none"/>
          <w:lang w:val="en-US" w:eastAsia="zh-CN"/>
        </w:rPr>
        <w:t>275.06</w:t>
      </w:r>
      <w:r>
        <w:rPr>
          <w:rFonts w:hint="eastAsia" w:ascii="仿宋_GB2312" w:hAnsi="仿宋_GB2312" w:eastAsia="仿宋_GB2312" w:cs="仿宋_GB2312"/>
          <w:sz w:val="32"/>
          <w:szCs w:val="32"/>
          <w:u w:val="none"/>
        </w:rPr>
        <w:t>万元。项目概况：</w:t>
      </w:r>
      <w:r>
        <w:rPr>
          <w:rFonts w:hint="eastAsia" w:ascii="仿宋_GB2312" w:hAnsi="仿宋_GB2312" w:eastAsia="仿宋_GB2312" w:cs="仿宋_GB2312"/>
          <w:sz w:val="32"/>
          <w:szCs w:val="32"/>
          <w:u w:val="none"/>
          <w:lang w:eastAsia="zh-CN"/>
        </w:rPr>
        <w:t>购置一批医疗设备及模型。</w:t>
      </w:r>
      <w:r>
        <w:rPr>
          <w:rFonts w:hint="eastAsia" w:ascii="仿宋_GB2312" w:hAnsi="仿宋_GB2312" w:eastAsia="仿宋_GB2312" w:cs="仿宋_GB2312"/>
          <w:sz w:val="32"/>
          <w:szCs w:val="32"/>
          <w:u w:val="none"/>
        </w:rPr>
        <w:t>年度绩效目标：该批医疗设备在院前病人转运、疾病抢救过程中发挥重要作用，提高急危重病人的抢救成功率及满足院前病人转运的需求，确保院前急救工作顺利完成。培训模型用于培训院前急救技术人员急救技能，提高急救水平。</w:t>
      </w:r>
    </w:p>
    <w:p>
      <w:pPr>
        <w:spacing w:line="560" w:lineRule="exact"/>
        <w:ind w:firstLine="640" w:firstLineChars="200"/>
        <w:rPr>
          <w:rFonts w:hint="eastAsia" w:ascii="仿宋_GB2312" w:hAnsi="仿宋_GB2312" w:eastAsia="仿宋_GB2312" w:cs="仿宋_GB2312"/>
          <w:sz w:val="32"/>
          <w:u w:val="none"/>
          <w:shd w:val="clear" w:color="auto" w:fill="FFFFFF"/>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3）购置救护车，预算</w:t>
      </w:r>
      <w:r>
        <w:rPr>
          <w:rFonts w:hint="eastAsia" w:ascii="仿宋_GB2312" w:hAnsi="仿宋_GB2312" w:eastAsia="仿宋_GB2312" w:cs="仿宋_GB2312"/>
          <w:sz w:val="32"/>
          <w:szCs w:val="32"/>
          <w:u w:val="none"/>
        </w:rPr>
        <w:t>212.3</w:t>
      </w:r>
      <w:r>
        <w:rPr>
          <w:rFonts w:hint="eastAsia" w:ascii="仿宋_GB2312" w:hAnsi="仿宋_GB2312" w:eastAsia="仿宋_GB2312" w:cs="仿宋_GB2312"/>
          <w:sz w:val="32"/>
          <w:szCs w:val="32"/>
          <w:u w:val="none"/>
          <w:lang w:val="en-US" w:eastAsia="zh-CN"/>
        </w:rPr>
        <w:t>0万元，支出138.07万元。项目概况：</w:t>
      </w:r>
      <w:r>
        <w:rPr>
          <w:rFonts w:hint="eastAsia" w:ascii="仿宋_GB2312" w:hAnsi="仿宋_GB2312" w:eastAsia="仿宋_GB2312" w:cs="仿宋_GB2312"/>
          <w:sz w:val="32"/>
          <w:szCs w:val="32"/>
          <w:u w:val="none"/>
        </w:rPr>
        <w:t>原有23台救护车已无法满足南宁市的院前急救工作和大型活动医疗保障工作，增加4辆监护型救护车和1辆医疗物资车以便更好的完成院前急救工作和大型活动医疗保障和应对突发性公共卫生事件。</w:t>
      </w:r>
      <w:r>
        <w:rPr>
          <w:rFonts w:hint="eastAsia" w:ascii="仿宋_GB2312" w:hAnsi="仿宋_GB2312" w:eastAsia="仿宋_GB2312" w:cs="仿宋_GB2312"/>
          <w:sz w:val="32"/>
          <w:szCs w:val="32"/>
          <w:u w:val="none"/>
          <w:lang w:eastAsia="zh-CN"/>
        </w:rPr>
        <w:t>年度绩效目标：</w:t>
      </w:r>
      <w:r>
        <w:rPr>
          <w:rFonts w:hint="eastAsia" w:ascii="仿宋_GB2312" w:hAnsi="仿宋_GB2312" w:eastAsia="仿宋_GB2312" w:cs="仿宋_GB2312"/>
          <w:sz w:val="32"/>
          <w:u w:val="none"/>
          <w:shd w:val="clear" w:color="auto" w:fill="FFFFFF"/>
        </w:rPr>
        <w:t>保障南宁市医疗救援和突发公共卫生事件及大型活动医疗保障。</w:t>
      </w:r>
    </w:p>
    <w:p>
      <w:pPr>
        <w:spacing w:line="560" w:lineRule="exac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访项目未完成目标的原因为计划购置的物资车由于不能满足南宁市新的环保要求，中标供应商正在上符合工信部要求的物质车公告，2017年底未完成交车和支付费用。</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2．部门决算中项目绩效自评结果</w:t>
      </w:r>
    </w:p>
    <w:p>
      <w:pPr>
        <w:autoSpaceDE w:val="0"/>
        <w:autoSpaceDN w:val="0"/>
        <w:adjustRightInd w:val="0"/>
        <w:spacing w:line="600" w:lineRule="exact"/>
        <w:ind w:firstLine="640" w:firstLineChars="200"/>
        <w:jc w:val="left"/>
        <w:rPr>
          <w:rFonts w:eastAsia="仿宋_GB2312"/>
          <w:color w:val="auto"/>
          <w:kern w:val="0"/>
          <w:sz w:val="32"/>
          <w:szCs w:val="32"/>
          <w:u w:val="none"/>
        </w:rPr>
      </w:pPr>
      <w:r>
        <w:rPr>
          <w:rFonts w:hint="eastAsia" w:ascii="仿宋_GB2312" w:hAnsi="仿宋_GB2312" w:eastAsia="仿宋_GB2312" w:cs="仿宋_GB2312"/>
          <w:color w:val="auto"/>
          <w:kern w:val="0"/>
          <w:sz w:val="32"/>
          <w:szCs w:val="32"/>
          <w:u w:val="none"/>
        </w:rPr>
        <w:t>我部门根据年初设定的绩效目标，</w:t>
      </w:r>
      <w:r>
        <w:rPr>
          <w:rFonts w:hint="eastAsia" w:ascii="仿宋_GB2312" w:hAnsi="仿宋_GB2312" w:eastAsia="仿宋_GB2312" w:cs="仿宋_GB2312"/>
          <w:color w:val="auto"/>
          <w:kern w:val="0"/>
          <w:sz w:val="32"/>
          <w:szCs w:val="32"/>
          <w:u w:val="none"/>
          <w:lang w:eastAsia="zh-CN"/>
        </w:rPr>
        <w:t>购置医疗设备和模型</w:t>
      </w:r>
      <w:r>
        <w:rPr>
          <w:rFonts w:hint="eastAsia" w:ascii="仿宋_GB2312" w:hAnsi="仿宋_GB2312" w:eastAsia="仿宋_GB2312" w:cs="仿宋_GB2312"/>
          <w:color w:val="auto"/>
          <w:kern w:val="0"/>
          <w:sz w:val="32"/>
          <w:szCs w:val="32"/>
          <w:u w:val="none"/>
        </w:rPr>
        <w:t>项目自评得分为</w:t>
      </w:r>
      <w:r>
        <w:rPr>
          <w:rFonts w:hint="eastAsia" w:ascii="仿宋_GB2312" w:hAnsi="仿宋_GB2312" w:eastAsia="仿宋_GB2312" w:cs="仿宋_GB2312"/>
          <w:color w:val="auto"/>
          <w:kern w:val="0"/>
          <w:sz w:val="32"/>
          <w:szCs w:val="32"/>
          <w:u w:val="none"/>
          <w:lang w:val="en-US" w:eastAsia="zh-CN"/>
        </w:rPr>
        <w:t>95</w:t>
      </w:r>
      <w:r>
        <w:rPr>
          <w:rFonts w:hint="eastAsia" w:ascii="仿宋_GB2312" w:hAnsi="仿宋_GB2312" w:eastAsia="仿宋_GB2312" w:cs="仿宋_GB2312"/>
          <w:color w:val="auto"/>
          <w:kern w:val="0"/>
          <w:sz w:val="32"/>
          <w:szCs w:val="32"/>
          <w:u w:val="none"/>
        </w:rPr>
        <w:t>分。发现的主要问题及原因：</w:t>
      </w:r>
      <w:r>
        <w:rPr>
          <w:rFonts w:hint="eastAsia" w:ascii="仿宋_GB2312" w:hAnsi="仿宋_GB2312" w:eastAsia="仿宋_GB2312" w:cs="仿宋_GB2312"/>
          <w:color w:val="auto"/>
          <w:kern w:val="0"/>
          <w:sz w:val="32"/>
          <w:szCs w:val="32"/>
          <w:u w:val="none"/>
          <w:lang w:eastAsia="zh-CN"/>
        </w:rPr>
        <w:t>培训模型采购不够及时</w:t>
      </w:r>
      <w:r>
        <w:rPr>
          <w:rFonts w:hint="eastAsia" w:ascii="仿宋_GB2312" w:hAnsi="仿宋_GB2312" w:eastAsia="仿宋_GB2312" w:cs="仿宋_GB2312"/>
          <w:color w:val="auto"/>
          <w:kern w:val="0"/>
          <w:sz w:val="32"/>
          <w:szCs w:val="32"/>
          <w:u w:val="none"/>
        </w:rPr>
        <w:t>。下一步改进措施：</w:t>
      </w:r>
      <w:r>
        <w:rPr>
          <w:rFonts w:hint="eastAsia" w:ascii="仿宋_GB2312" w:hAnsi="仿宋_GB2312" w:eastAsia="仿宋_GB2312" w:cs="仿宋_GB2312"/>
          <w:color w:val="auto"/>
          <w:kern w:val="0"/>
          <w:sz w:val="32"/>
          <w:szCs w:val="32"/>
          <w:u w:val="none"/>
          <w:lang w:eastAsia="zh-CN"/>
        </w:rPr>
        <w:t>加强和委项目办沟通，加快采购进度</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该项目的绩效自评表如下：</w:t>
      </w:r>
    </w:p>
    <w:tbl>
      <w:tblPr>
        <w:tblStyle w:val="5"/>
        <w:tblW w:w="745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216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指标内容</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评价分值</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组织管理</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20</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项目实施</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20</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经费管理</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25</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项目效果</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35</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总分</w:t>
            </w:r>
          </w:p>
        </w:tc>
        <w:tc>
          <w:tcPr>
            <w:tcW w:w="2160"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100</w:t>
            </w:r>
          </w:p>
        </w:tc>
        <w:tc>
          <w:tcPr>
            <w:tcW w:w="2052" w:type="dxa"/>
            <w:vAlign w:val="top"/>
          </w:tcPr>
          <w:p>
            <w:pPr>
              <w:spacing w:line="560" w:lineRule="exact"/>
              <w:outlineLvl w:val="0"/>
              <w:rPr>
                <w:rFonts w:hint="eastAsia" w:ascii="仿宋" w:hAnsi="仿宋" w:eastAsia="仿宋"/>
                <w:sz w:val="32"/>
                <w:szCs w:val="32"/>
              </w:rPr>
            </w:pPr>
            <w:r>
              <w:rPr>
                <w:rFonts w:hint="eastAsia" w:ascii="仿宋" w:hAnsi="仿宋" w:eastAsia="仿宋"/>
                <w:sz w:val="32"/>
                <w:szCs w:val="32"/>
              </w:rPr>
              <w:t>95</w:t>
            </w:r>
          </w:p>
        </w:tc>
      </w:tr>
    </w:tbl>
    <w:p>
      <w:pPr>
        <w:autoSpaceDE w:val="0"/>
        <w:autoSpaceDN w:val="0"/>
        <w:adjustRightInd w:val="0"/>
        <w:spacing w:line="600" w:lineRule="exact"/>
        <w:ind w:firstLine="640" w:firstLineChars="200"/>
        <w:jc w:val="left"/>
        <w:rPr>
          <w:rFonts w:eastAsia="仿宋_GB2312"/>
          <w:color w:val="FF0000"/>
          <w:kern w:val="0"/>
          <w:sz w:val="32"/>
          <w:szCs w:val="32"/>
          <w:u w:val="none"/>
        </w:rPr>
      </w:pPr>
    </w:p>
    <w:p>
      <w:pPr>
        <w:autoSpaceDE w:val="0"/>
        <w:autoSpaceDN w:val="0"/>
        <w:adjustRightInd w:val="0"/>
        <w:spacing w:line="560" w:lineRule="exact"/>
        <w:jc w:val="center"/>
        <w:rPr>
          <w:rFonts w:hint="eastAsia" w:eastAsia="黑体"/>
          <w:kern w:val="0"/>
          <w:sz w:val="32"/>
          <w:szCs w:val="32"/>
        </w:rPr>
      </w:pPr>
      <w:r>
        <w:rPr>
          <w:rFonts w:eastAsia="仿宋_GB2312"/>
          <w:b/>
          <w:kern w:val="0"/>
          <w:sz w:val="32"/>
          <w:szCs w:val="32"/>
        </w:rPr>
        <w:br w:type="page"/>
      </w:r>
      <w:r>
        <w:rPr>
          <w:rFonts w:eastAsia="黑体"/>
          <w:kern w:val="0"/>
          <w:sz w:val="32"/>
          <w:szCs w:val="32"/>
        </w:rPr>
        <w:t>第四部分  名词解释</w:t>
      </w:r>
    </w:p>
    <w:p>
      <w:pPr>
        <w:autoSpaceDE w:val="0"/>
        <w:autoSpaceDN w:val="0"/>
        <w:adjustRightInd w:val="0"/>
        <w:spacing w:line="560" w:lineRule="exact"/>
        <w:jc w:val="center"/>
        <w:rPr>
          <w:rFonts w:hint="eastAsia" w:eastAsia="黑体"/>
          <w:kern w:val="0"/>
          <w:sz w:val="32"/>
          <w:szCs w:val="32"/>
        </w:rPr>
      </w:pPr>
    </w:p>
    <w:p>
      <w:pPr>
        <w:ind w:firstLine="640"/>
        <w:rPr>
          <w:rFonts w:eastAsia="仿宋_GB2312"/>
          <w:sz w:val="32"/>
          <w:szCs w:val="32"/>
        </w:rPr>
      </w:pPr>
      <w:r>
        <w:rPr>
          <w:rFonts w:eastAsia="仿宋_GB2312"/>
          <w:sz w:val="32"/>
          <w:szCs w:val="32"/>
        </w:rPr>
        <w:t xml:space="preserve">一、财政拨款收入：指市本级财政部门当年拨付的资金。 </w:t>
      </w:r>
    </w:p>
    <w:p>
      <w:pPr>
        <w:ind w:firstLine="640" w:firstLineChars="200"/>
        <w:rPr>
          <w:rFonts w:eastAsia="仿宋_GB2312"/>
          <w:sz w:val="32"/>
          <w:szCs w:val="32"/>
        </w:rPr>
      </w:pPr>
      <w:r>
        <w:rPr>
          <w:rFonts w:eastAsia="仿宋_GB2312"/>
          <w:sz w:val="32"/>
          <w:szCs w:val="32"/>
        </w:rPr>
        <w:t>二、事业收入：指事业单位开展专业业务活动及辅助活动所取得的收入。</w:t>
      </w:r>
    </w:p>
    <w:p>
      <w:pPr>
        <w:ind w:firstLine="640" w:firstLineChars="200"/>
        <w:rPr>
          <w:rFonts w:eastAsia="仿宋_GB2312"/>
          <w:sz w:val="32"/>
          <w:szCs w:val="32"/>
        </w:rPr>
      </w:pPr>
      <w:r>
        <w:rPr>
          <w:rFonts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eastAsia="仿宋_GB2312"/>
          <w:sz w:val="32"/>
          <w:szCs w:val="32"/>
        </w:rPr>
        <w:t>四、其他收入：指除</w:t>
      </w:r>
      <w:r>
        <w:rPr>
          <w:rFonts w:hint="eastAsia" w:ascii="仿宋_GB2312" w:eastAsia="仿宋_GB2312"/>
          <w:sz w:val="32"/>
          <w:szCs w:val="32"/>
        </w:rPr>
        <w:t>上述“财政拨款收入”“事业收入”“经营收入”等以外的收入。</w:t>
      </w:r>
    </w:p>
    <w:p>
      <w:pPr>
        <w:ind w:firstLine="640" w:firstLineChars="200"/>
        <w:rPr>
          <w:rFonts w:hint="eastAsia" w:ascii="仿宋_GB2312" w:eastAsia="仿宋_GB2312"/>
          <w:sz w:val="32"/>
          <w:szCs w:val="32"/>
        </w:rPr>
      </w:pPr>
      <w:r>
        <w:rPr>
          <w:rFonts w:eastAsia="仿宋_GB2312"/>
          <w:sz w:val="32"/>
          <w:szCs w:val="32"/>
        </w:rPr>
        <w:t>五、用事业基金弥补</w:t>
      </w:r>
      <w:r>
        <w:rPr>
          <w:rFonts w:hint="eastAsia" w:ascii="仿宋_GB2312" w:eastAsia="仿宋_GB2312"/>
          <w:sz w:val="32"/>
          <w:szCs w:val="32"/>
        </w:rPr>
        <w:t xml:space="preserve">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eastAsia="仿宋_GB2312"/>
          <w:sz w:val="32"/>
          <w:szCs w:val="32"/>
        </w:rPr>
      </w:pPr>
      <w:r>
        <w:rPr>
          <w:rFonts w:eastAsia="仿宋_GB2312"/>
          <w:sz w:val="32"/>
          <w:szCs w:val="32"/>
        </w:rPr>
        <w:t xml:space="preserve">六、年初结转和结余：指以前年度尚未完成、结转到本年 按有关规定继续使用的资金。 </w:t>
      </w:r>
    </w:p>
    <w:p>
      <w:pPr>
        <w:ind w:firstLine="640" w:firstLineChars="200"/>
        <w:rPr>
          <w:rFonts w:eastAsia="仿宋_GB2312"/>
          <w:sz w:val="32"/>
          <w:szCs w:val="32"/>
        </w:rPr>
      </w:pPr>
      <w:r>
        <w:rPr>
          <w:rFonts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eastAsia="仿宋_GB2312"/>
          <w:sz w:val="32"/>
          <w:szCs w:val="32"/>
        </w:rPr>
      </w:pPr>
      <w:r>
        <w:rPr>
          <w:rFonts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eastAsia="仿宋_GB2312"/>
          <w:sz w:val="32"/>
          <w:szCs w:val="32"/>
        </w:rPr>
      </w:pPr>
      <w:r>
        <w:rPr>
          <w:rFonts w:eastAsia="仿宋_GB2312"/>
          <w:sz w:val="32"/>
          <w:szCs w:val="32"/>
        </w:rPr>
        <w:t xml:space="preserve">九、基本支出：指为保障机构正常运转、完成日常工作任务而发生的人员支出和公用支出。 </w:t>
      </w:r>
    </w:p>
    <w:p>
      <w:pPr>
        <w:ind w:firstLine="640" w:firstLineChars="200"/>
        <w:rPr>
          <w:rFonts w:eastAsia="仿宋_GB2312"/>
          <w:sz w:val="32"/>
          <w:szCs w:val="32"/>
        </w:rPr>
      </w:pPr>
      <w:r>
        <w:rPr>
          <w:rFonts w:eastAsia="仿宋_GB2312"/>
          <w:sz w:val="32"/>
          <w:szCs w:val="32"/>
        </w:rPr>
        <w:t xml:space="preserve">十、项目支出：指在基本支出之外为完成特定行政任务和事业发展目标所发生的支出。 </w:t>
      </w:r>
    </w:p>
    <w:p>
      <w:pPr>
        <w:ind w:firstLine="640"/>
        <w:rPr>
          <w:rFonts w:eastAsia="仿宋_GB2312"/>
          <w:sz w:val="32"/>
          <w:szCs w:val="32"/>
        </w:rPr>
      </w:pPr>
      <w:r>
        <w:rPr>
          <w:rFonts w:eastAsia="仿宋_GB2312"/>
          <w:sz w:val="32"/>
          <w:szCs w:val="32"/>
        </w:rPr>
        <w:t>十一、经营支出：指事业单位在专业业务活动及其辅助活动之外开展非独立核算经营活动发生的支出。</w:t>
      </w:r>
    </w:p>
    <w:p>
      <w:pPr>
        <w:ind w:firstLine="640" w:firstLineChars="200"/>
        <w:rPr>
          <w:rFonts w:eastAsia="仿宋_GB2312"/>
          <w:sz w:val="32"/>
          <w:szCs w:val="32"/>
        </w:rPr>
      </w:pPr>
      <w:r>
        <w:rPr>
          <w:rFonts w:eastAsia="仿宋_GB2312"/>
          <w:sz w:val="32"/>
          <w:szCs w:val="32"/>
        </w:rPr>
        <w:t>十二</w:t>
      </w:r>
      <w:r>
        <w:rPr>
          <w:rFonts w:hint="eastAsia" w:ascii="仿宋_GB2312" w:eastAsia="仿宋_GB2312"/>
          <w:sz w:val="32"/>
          <w:szCs w:val="32"/>
        </w:rPr>
        <w:t>、“三公”经费：纳入市本级财政预决算管理的“三公”经费，是指南宁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w:t>
      </w:r>
      <w:r>
        <w:rPr>
          <w:rFonts w:eastAsia="仿宋_GB2312"/>
          <w:sz w:val="32"/>
          <w:szCs w:val="32"/>
        </w:rPr>
        <w:t xml:space="preserve">费、维修费、过路过桥费、保险费、安全奖励费用等支出；公务接待费反映单位按规定开支的各类公务接待（含外宾接待）支出。 </w:t>
      </w:r>
    </w:p>
    <w:p>
      <w:pPr>
        <w:ind w:firstLine="640" w:firstLineChars="200"/>
        <w:rPr>
          <w:rFonts w:eastAsia="仿宋_GB2312"/>
          <w:sz w:val="32"/>
          <w:szCs w:val="32"/>
        </w:rPr>
      </w:pPr>
      <w:r>
        <w:rPr>
          <w:rFonts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- 8 -</w:t>
    </w:r>
    <w:r>
      <w:rPr>
        <w:rStyle w:val="4"/>
        <w:rFonts w:ascii="宋体" w:hAnsi="宋体"/>
        <w:sz w:val="28"/>
        <w:szCs w:val="28"/>
      </w:rPr>
      <w:fldChar w:fldCharType="end"/>
    </w:r>
  </w:p>
  <w:p>
    <w:pPr>
      <w:pStyle w:val="2"/>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280" w:firstLineChars="100"/>
      <w:rPr>
        <w:rFonts w:ascii="宋体" w:hAnsi="宋体"/>
        <w:sz w:val="28"/>
        <w:szCs w:val="28"/>
      </w:rPr>
    </w:pPr>
    <w:r>
      <w:rPr>
        <w:rFonts w:hint="eastAsia" w:ascii="宋体" w:hAnsi="宋体"/>
        <w:sz w:val="28"/>
        <w:szCs w:val="28"/>
      </w:rPr>
      <w:t>——</w:t>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- 13 -</w:t>
    </w:r>
    <w:r>
      <w:rPr>
        <w:rStyle w:val="4"/>
        <w:rFonts w:ascii="宋体" w:hAnsi="宋体"/>
        <w:sz w:val="28"/>
        <w:szCs w:val="28"/>
      </w:rPr>
      <w:fldChar w:fldCharType="end"/>
    </w:r>
  </w:p>
  <w:p>
    <w:pPr>
      <w:pStyle w:val="2"/>
      <w:ind w:right="360" w:firstLine="360"/>
      <w:rPr>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420" w:firstLineChars="150"/>
      <w:rPr>
        <w:rFonts w:ascii="宋体" w:hAnsi="宋体"/>
        <w:sz w:val="28"/>
        <w:szCs w:val="28"/>
      </w:rPr>
    </w:pPr>
    <w:r>
      <w:rPr>
        <w:rFonts w:hint="eastAsia" w:ascii="宋体" w:hAnsi="宋体"/>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7ED7"/>
    <w:multiLevelType w:val="singleLevel"/>
    <w:tmpl w:val="5BB97ED7"/>
    <w:lvl w:ilvl="0" w:tentative="0">
      <w:start w:val="1"/>
      <w:numFmt w:val="chineseCounting"/>
      <w:suff w:val="nothing"/>
      <w:lvlText w:val="（%1）"/>
      <w:lvlJc w:val="left"/>
    </w:lvl>
  </w:abstractNum>
  <w:abstractNum w:abstractNumId="1">
    <w:nsid w:val="5BB9843B"/>
    <w:multiLevelType w:val="singleLevel"/>
    <w:tmpl w:val="5BB9843B"/>
    <w:lvl w:ilvl="0" w:tentative="0">
      <w:start w:val="1"/>
      <w:numFmt w:val="chineseCounting"/>
      <w:suff w:val="nothing"/>
      <w:lvlText w:val="（%1）"/>
      <w:lvlJc w:val="left"/>
    </w:lvl>
  </w:abstractNum>
  <w:abstractNum w:abstractNumId="2">
    <w:nsid w:val="5BBBF898"/>
    <w:multiLevelType w:val="singleLevel"/>
    <w:tmpl w:val="5BBBF898"/>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757D"/>
    <w:rsid w:val="0BB57AA8"/>
    <w:rsid w:val="0F140A6D"/>
    <w:rsid w:val="106964A2"/>
    <w:rsid w:val="15921867"/>
    <w:rsid w:val="19D704C8"/>
    <w:rsid w:val="1F550202"/>
    <w:rsid w:val="21C17310"/>
    <w:rsid w:val="25AD0C90"/>
    <w:rsid w:val="29E72FD1"/>
    <w:rsid w:val="2A1A46EE"/>
    <w:rsid w:val="2AE46184"/>
    <w:rsid w:val="2E174FA7"/>
    <w:rsid w:val="39230724"/>
    <w:rsid w:val="41782AB8"/>
    <w:rsid w:val="49B96BDC"/>
    <w:rsid w:val="4A414E90"/>
    <w:rsid w:val="4D694CC8"/>
    <w:rsid w:val="55BE2136"/>
    <w:rsid w:val="579C30A2"/>
    <w:rsid w:val="5C075545"/>
    <w:rsid w:val="5F295C33"/>
    <w:rsid w:val="5FD46C62"/>
    <w:rsid w:val="643F0671"/>
    <w:rsid w:val="7271553B"/>
    <w:rsid w:val="7362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2018-10-12T07:09:58Z</cp:lastPrinted>
  <dcterms:modified xsi:type="dcterms:W3CDTF">2018-10-12T07:13:52Z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